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47A3" w14:textId="77777777" w:rsidR="00617C20" w:rsidRPr="00515A27" w:rsidRDefault="00D71564" w:rsidP="00DD65F1">
      <w:pPr>
        <w:adjustRightInd/>
        <w:contextualSpacing/>
        <w:jc w:val="both"/>
        <w:rPr>
          <w:rFonts w:ascii="Times New Roman" w:hAnsi="Times New Roman" w:cs="Times New Roman"/>
          <w:b/>
          <w:color w:val="000000" w:themeColor="text1"/>
          <w:spacing w:val="2"/>
          <w:sz w:val="28"/>
          <w:szCs w:val="22"/>
        </w:rPr>
      </w:pPr>
      <w:r w:rsidRPr="00515A27">
        <w:rPr>
          <w:rFonts w:ascii="Times New Roman" w:hAnsi="Times New Roman" w:cs="Times New Roman"/>
          <w:b/>
          <w:bCs/>
          <w:color w:val="000000" w:themeColor="text1"/>
          <w:sz w:val="28"/>
          <w:szCs w:val="22"/>
        </w:rPr>
        <w:t>Sample Paper of Journal of Water and Environment Technology</w:t>
      </w:r>
    </w:p>
    <w:p w14:paraId="41AA1726" w14:textId="77777777" w:rsidR="00617C20" w:rsidRPr="00515A27" w:rsidRDefault="00617C20" w:rsidP="00DD65F1">
      <w:pPr>
        <w:adjustRightInd/>
        <w:contextualSpacing/>
        <w:jc w:val="both"/>
        <w:rPr>
          <w:rFonts w:ascii="Times New Roman" w:hAnsi="Times New Roman" w:cs="Times New Roman"/>
          <w:color w:val="000000" w:themeColor="text1"/>
          <w:spacing w:val="2"/>
          <w:sz w:val="22"/>
          <w:szCs w:val="22"/>
        </w:rPr>
      </w:pPr>
    </w:p>
    <w:p w14:paraId="3546EC0A" w14:textId="77777777" w:rsidR="00D71564" w:rsidRPr="00515A27" w:rsidRDefault="00D71564"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First </w:t>
      </w:r>
      <w:r w:rsidR="00454049" w:rsidRPr="00515A27">
        <w:rPr>
          <w:rFonts w:ascii="Times New Roman" w:hAnsi="Times New Roman" w:cs="Times New Roman"/>
          <w:color w:val="000000" w:themeColor="text1"/>
          <w:sz w:val="22"/>
          <w:szCs w:val="22"/>
        </w:rPr>
        <w:t xml:space="preserve">Middle </w:t>
      </w:r>
      <w:r w:rsidRPr="00515A27">
        <w:rPr>
          <w:rFonts w:ascii="Times New Roman" w:hAnsi="Times New Roman" w:cs="Times New Roman"/>
          <w:color w:val="000000" w:themeColor="text1"/>
          <w:sz w:val="22"/>
          <w:szCs w:val="22"/>
        </w:rPr>
        <w:t xml:space="preserve">Family </w:t>
      </w:r>
      <w:r w:rsidR="00676A49" w:rsidRPr="00515A27">
        <w:rPr>
          <w:rFonts w:ascii="Times New Roman" w:hAnsi="Times New Roman" w:cs="Times New Roman"/>
          <w:color w:val="000000" w:themeColor="text1"/>
          <w:sz w:val="22"/>
          <w:szCs w:val="22"/>
          <w:vertAlign w:val="superscript"/>
        </w:rPr>
        <w:t>a</w:t>
      </w:r>
      <w:r w:rsidRPr="00515A27">
        <w:rPr>
          <w:rFonts w:ascii="Times New Roman" w:hAnsi="Times New Roman" w:cs="Times New Roman"/>
          <w:color w:val="000000" w:themeColor="text1"/>
          <w:sz w:val="22"/>
          <w:szCs w:val="22"/>
        </w:rPr>
        <w:t xml:space="preserve">, Taro Yamada </w:t>
      </w:r>
      <w:r w:rsidR="00676A49" w:rsidRPr="00515A27">
        <w:rPr>
          <w:rFonts w:ascii="Times New Roman" w:hAnsi="Times New Roman" w:cs="Times New Roman"/>
          <w:color w:val="000000" w:themeColor="text1"/>
          <w:sz w:val="22"/>
          <w:szCs w:val="22"/>
          <w:vertAlign w:val="superscript"/>
        </w:rPr>
        <w:t>b</w:t>
      </w:r>
      <w:r w:rsidRPr="00515A27">
        <w:rPr>
          <w:rFonts w:ascii="Times New Roman" w:hAnsi="Times New Roman" w:cs="Times New Roman"/>
          <w:color w:val="000000" w:themeColor="text1"/>
          <w:sz w:val="22"/>
          <w:szCs w:val="22"/>
        </w:rPr>
        <w:t xml:space="preserve">, Hanako Suzuki </w:t>
      </w:r>
      <w:r w:rsidR="00454049" w:rsidRPr="00515A27">
        <w:rPr>
          <w:rFonts w:ascii="Times New Roman" w:hAnsi="Times New Roman" w:cs="Times New Roman"/>
          <w:color w:val="000000" w:themeColor="text1"/>
          <w:sz w:val="22"/>
          <w:szCs w:val="22"/>
          <w:vertAlign w:val="superscript"/>
        </w:rPr>
        <w:t>c</w:t>
      </w:r>
      <w:r w:rsidR="00BD7FAC" w:rsidRPr="00515A27">
        <w:rPr>
          <w:rFonts w:ascii="Times New Roman" w:hAnsi="Times New Roman" w:cs="Times New Roman"/>
          <w:color w:val="000000" w:themeColor="text1"/>
          <w:sz w:val="22"/>
          <w:szCs w:val="22"/>
          <w:vertAlign w:val="superscript"/>
        </w:rPr>
        <w:t>,d</w:t>
      </w:r>
    </w:p>
    <w:p w14:paraId="7CDA104C" w14:textId="77777777" w:rsidR="00D71564" w:rsidRPr="00515A27" w:rsidRDefault="00676A49" w:rsidP="00DD65F1">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a</w:t>
      </w:r>
      <w:r w:rsidR="00D71564" w:rsidRPr="00515A27">
        <w:rPr>
          <w:rFonts w:ascii="Times New Roman" w:hAnsi="Times New Roman" w:cs="Times New Roman"/>
          <w:color w:val="000000" w:themeColor="text1"/>
          <w:spacing w:val="2"/>
          <w:sz w:val="22"/>
          <w:szCs w:val="22"/>
        </w:rPr>
        <w:t xml:space="preserve"> Department of Environmental Engineering, Environmental University, </w:t>
      </w:r>
      <w:r w:rsidR="005C7FD4" w:rsidRPr="00515A27">
        <w:rPr>
          <w:rFonts w:ascii="Times New Roman" w:hAnsi="Times New Roman" w:cs="Times New Roman"/>
          <w:color w:val="000000" w:themeColor="text1"/>
          <w:spacing w:val="2"/>
          <w:sz w:val="22"/>
          <w:szCs w:val="22"/>
        </w:rPr>
        <w:t xml:space="preserve">Tokyo, </w:t>
      </w:r>
      <w:r w:rsidR="00D71564" w:rsidRPr="00515A27">
        <w:rPr>
          <w:rFonts w:ascii="Times New Roman" w:hAnsi="Times New Roman" w:cs="Times New Roman"/>
          <w:color w:val="000000" w:themeColor="text1"/>
          <w:spacing w:val="2"/>
          <w:sz w:val="22"/>
          <w:szCs w:val="22"/>
        </w:rPr>
        <w:t>Japan</w:t>
      </w:r>
    </w:p>
    <w:p w14:paraId="54B03D8D" w14:textId="77777777" w:rsidR="00617C20" w:rsidRPr="00515A27" w:rsidRDefault="00676A49" w:rsidP="00DD65F1">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b</w:t>
      </w:r>
      <w:r w:rsidR="00D71564" w:rsidRPr="00515A27">
        <w:rPr>
          <w:rFonts w:ascii="Times New Roman" w:hAnsi="Times New Roman" w:cs="Times New Roman"/>
          <w:color w:val="000000" w:themeColor="text1"/>
          <w:spacing w:val="2"/>
          <w:sz w:val="22"/>
          <w:szCs w:val="22"/>
        </w:rPr>
        <w:t xml:space="preserve"> Department of Water Resource Management, Water Environmental Center, </w:t>
      </w:r>
      <w:r w:rsidR="005C7FD4" w:rsidRPr="00515A27">
        <w:rPr>
          <w:rFonts w:ascii="Times New Roman" w:hAnsi="Times New Roman" w:cs="Times New Roman"/>
          <w:color w:val="000000" w:themeColor="text1"/>
          <w:spacing w:val="2"/>
          <w:sz w:val="22"/>
          <w:szCs w:val="22"/>
        </w:rPr>
        <w:t xml:space="preserve">Osaka, </w:t>
      </w:r>
      <w:r w:rsidR="00D71564" w:rsidRPr="00515A27">
        <w:rPr>
          <w:rFonts w:ascii="Times New Roman" w:hAnsi="Times New Roman" w:cs="Times New Roman"/>
          <w:color w:val="000000" w:themeColor="text1"/>
          <w:spacing w:val="2"/>
          <w:sz w:val="22"/>
          <w:szCs w:val="22"/>
        </w:rPr>
        <w:t>Japan</w:t>
      </w:r>
    </w:p>
    <w:p w14:paraId="08363380" w14:textId="77777777" w:rsidR="00454049" w:rsidRPr="00515A27" w:rsidRDefault="00454049" w:rsidP="00454049">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c</w:t>
      </w:r>
      <w:r w:rsidRPr="00515A27">
        <w:rPr>
          <w:rFonts w:ascii="Times New Roman" w:hAnsi="Times New Roman" w:cs="Times New Roman"/>
          <w:color w:val="000000" w:themeColor="text1"/>
          <w:spacing w:val="2"/>
          <w:sz w:val="22"/>
          <w:szCs w:val="22"/>
        </w:rPr>
        <w:t xml:space="preserve"> </w:t>
      </w:r>
      <w:r w:rsidR="004777E8" w:rsidRPr="00515A27">
        <w:rPr>
          <w:rFonts w:ascii="Times New Roman" w:hAnsi="Times New Roman" w:cs="Times New Roman"/>
          <w:color w:val="000000" w:themeColor="text1"/>
          <w:spacing w:val="2"/>
          <w:sz w:val="22"/>
          <w:szCs w:val="22"/>
        </w:rPr>
        <w:t>Graduate School</w:t>
      </w:r>
      <w:r w:rsidRPr="00515A27">
        <w:rPr>
          <w:rFonts w:ascii="Times New Roman" w:hAnsi="Times New Roman" w:cs="Times New Roman"/>
          <w:color w:val="000000" w:themeColor="text1"/>
          <w:spacing w:val="2"/>
          <w:sz w:val="22"/>
          <w:szCs w:val="22"/>
        </w:rPr>
        <w:t xml:space="preserve"> of Water Environment, Water University, Sendai, Japan</w:t>
      </w:r>
    </w:p>
    <w:p w14:paraId="3602D75A" w14:textId="77B52CA2" w:rsidR="0067089B" w:rsidRPr="00515A27" w:rsidRDefault="00E1744F" w:rsidP="00454049">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vertAlign w:val="superscript"/>
        </w:rPr>
        <w:t>d</w:t>
      </w:r>
      <w:r w:rsidRPr="00515A27">
        <w:rPr>
          <w:rFonts w:ascii="Times New Roman" w:hAnsi="Times New Roman" w:cs="Times New Roman"/>
          <w:color w:val="000000" w:themeColor="text1"/>
          <w:spacing w:val="2"/>
          <w:sz w:val="22"/>
          <w:szCs w:val="22"/>
        </w:rPr>
        <w:t xml:space="preserve"> R &amp; D Laboratory, Water Environment Research Co., Lt</w:t>
      </w:r>
      <w:r w:rsidR="00F12AFA" w:rsidRPr="00515A27">
        <w:rPr>
          <w:rFonts w:ascii="Times New Roman" w:hAnsi="Times New Roman" w:cs="Times New Roman"/>
          <w:color w:val="000000" w:themeColor="text1"/>
          <w:spacing w:val="2"/>
          <w:sz w:val="22"/>
          <w:szCs w:val="22"/>
        </w:rPr>
        <w:t>d</w:t>
      </w:r>
      <w:r w:rsidRPr="00515A27">
        <w:rPr>
          <w:rFonts w:ascii="Times New Roman" w:hAnsi="Times New Roman" w:cs="Times New Roman"/>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City</w:t>
      </w:r>
      <w:r w:rsidR="009E7E19">
        <w:rPr>
          <w:rFonts w:ascii="Times New Roman" w:hAnsi="Times New Roman" w:cs="Times New Roman" w:hint="eastAsia"/>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name</w:t>
      </w:r>
      <w:r w:rsidRPr="00515A27">
        <w:rPr>
          <w:rFonts w:ascii="Times New Roman" w:hAnsi="Times New Roman" w:cs="Times New Roman"/>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Country</w:t>
      </w:r>
      <w:r w:rsidR="009E7E19">
        <w:rPr>
          <w:rFonts w:ascii="Times New Roman" w:hAnsi="Times New Roman" w:cs="Times New Roman" w:hint="eastAsia"/>
          <w:color w:val="000000" w:themeColor="text1"/>
          <w:spacing w:val="2"/>
          <w:sz w:val="22"/>
          <w:szCs w:val="22"/>
        </w:rPr>
        <w:t xml:space="preserve"> </w:t>
      </w:r>
      <w:r w:rsidR="009D5AA8" w:rsidRPr="00515A27">
        <w:rPr>
          <w:rFonts w:ascii="Times New Roman" w:hAnsi="Times New Roman" w:cs="Times New Roman"/>
          <w:color w:val="000000" w:themeColor="text1"/>
          <w:spacing w:val="2"/>
          <w:sz w:val="22"/>
          <w:szCs w:val="22"/>
        </w:rPr>
        <w:t>name</w:t>
      </w:r>
    </w:p>
    <w:p w14:paraId="687F17DC" w14:textId="5BE75142" w:rsidR="00FF3CE8" w:rsidRPr="0067089B" w:rsidRDefault="00FF3CE8" w:rsidP="00DD65F1">
      <w:pPr>
        <w:adjustRightInd/>
        <w:contextualSpacing/>
        <w:jc w:val="both"/>
        <w:rPr>
          <w:rFonts w:ascii="Times New Roman" w:hAnsi="Times New Roman" w:cs="Times New Roman"/>
          <w:color w:val="000000" w:themeColor="text1"/>
          <w:spacing w:val="2"/>
          <w:sz w:val="22"/>
          <w:szCs w:val="22"/>
        </w:rPr>
      </w:pPr>
    </w:p>
    <w:p w14:paraId="64D1254F" w14:textId="77777777" w:rsidR="0067089B" w:rsidRPr="00515A27" w:rsidRDefault="0067089B" w:rsidP="00DD65F1">
      <w:pPr>
        <w:adjustRightInd/>
        <w:contextualSpacing/>
        <w:jc w:val="both"/>
        <w:rPr>
          <w:rFonts w:ascii="Times New Roman" w:hAnsi="Times New Roman" w:cs="Times New Roman"/>
          <w:color w:val="000000" w:themeColor="text1"/>
          <w:spacing w:val="2"/>
          <w:sz w:val="22"/>
          <w:szCs w:val="22"/>
        </w:rPr>
      </w:pPr>
    </w:p>
    <w:p w14:paraId="7C777DC5" w14:textId="77777777" w:rsidR="00617C20" w:rsidRPr="00515A27" w:rsidRDefault="00473437" w:rsidP="00DD65F1">
      <w:pPr>
        <w:adjustRightInd/>
        <w:contextualSpacing/>
        <w:jc w:val="both"/>
        <w:rPr>
          <w:rFonts w:ascii="Times New Roman" w:hAnsi="Times New Roman" w:cs="Times New Roman"/>
          <w:b/>
          <w:color w:val="000000" w:themeColor="text1"/>
          <w:spacing w:val="2"/>
          <w:sz w:val="22"/>
          <w:szCs w:val="22"/>
        </w:rPr>
      </w:pPr>
      <w:r w:rsidRPr="00515A27">
        <w:rPr>
          <w:rFonts w:ascii="Times New Roman" w:hAnsi="Times New Roman" w:cs="Times New Roman"/>
          <w:b/>
          <w:color w:val="000000" w:themeColor="text1"/>
          <w:spacing w:val="2"/>
          <w:sz w:val="22"/>
          <w:szCs w:val="22"/>
        </w:rPr>
        <w:t>ABSTRACT</w:t>
      </w:r>
    </w:p>
    <w:p w14:paraId="0F20EE9F" w14:textId="45CBC503" w:rsidR="00617C20" w:rsidRPr="00515A27" w:rsidRDefault="00473437" w:rsidP="00DD65F1">
      <w:pPr>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color w:val="000000" w:themeColor="text1"/>
          <w:spacing w:val="2"/>
          <w:sz w:val="22"/>
          <w:szCs w:val="22"/>
        </w:rPr>
        <w:t>Journal of Water and Environment Technology (JWET) is an official journal of the Japan Society on Water Environment (JSWE). The editorial board of JWET invites original contributions in</w:t>
      </w:r>
      <w:r w:rsidR="00DD65F1" w:rsidRPr="00515A27">
        <w:rPr>
          <w:rFonts w:ascii="Times New Roman" w:hAnsi="Times New Roman" w:cs="Times New Roman"/>
          <w:color w:val="000000" w:themeColor="text1"/>
          <w:sz w:val="22"/>
          <w:szCs w:val="22"/>
        </w:rPr>
        <w:t xml:space="preserve"> all the subjects on scientific, technological and practical issues related with water environment</w:t>
      </w:r>
      <w:r w:rsidRPr="00515A27">
        <w:rPr>
          <w:rFonts w:ascii="Times New Roman" w:hAnsi="Times New Roman" w:cs="Times New Roman"/>
          <w:color w:val="000000" w:themeColor="text1"/>
          <w:spacing w:val="2"/>
          <w:sz w:val="22"/>
          <w:szCs w:val="22"/>
        </w:rPr>
        <w:t>. It publishes peer-reviewed original research papers and review papers submitted to the electronic review system. JSWE have already begun the electronic publication of JWET from 2004 through the webpage of Japan Science and Technology Information Aggregator. Issues of JWET are available online to anybody with no limitation. Priority of this journal is to provide our important and valuable information to all people who show interest. Articles are published in PDF format, and anybody can display and pri</w:t>
      </w:r>
      <w:r w:rsidR="001A53C6" w:rsidRPr="00515A27">
        <w:rPr>
          <w:rFonts w:ascii="Times New Roman" w:hAnsi="Times New Roman" w:cs="Times New Roman"/>
          <w:color w:val="000000" w:themeColor="text1"/>
          <w:spacing w:val="2"/>
          <w:sz w:val="22"/>
          <w:szCs w:val="22"/>
        </w:rPr>
        <w:t xml:space="preserve">nt the full articles using </w:t>
      </w:r>
      <w:r w:rsidRPr="00515A27">
        <w:rPr>
          <w:rFonts w:ascii="Times New Roman" w:hAnsi="Times New Roman" w:cs="Times New Roman"/>
          <w:color w:val="000000" w:themeColor="text1"/>
          <w:spacing w:val="2"/>
          <w:sz w:val="22"/>
          <w:szCs w:val="22"/>
        </w:rPr>
        <w:t>Adobe Reader.</w:t>
      </w:r>
      <w:r w:rsidR="00FF00F3" w:rsidRPr="00515A27">
        <w:rPr>
          <w:rFonts w:ascii="Times New Roman" w:hAnsi="Times New Roman" w:cs="Times New Roman"/>
          <w:color w:val="000000" w:themeColor="text1"/>
          <w:spacing w:val="2"/>
          <w:sz w:val="22"/>
          <w:szCs w:val="22"/>
        </w:rPr>
        <w:t xml:space="preserve"> </w:t>
      </w:r>
      <w:r w:rsidR="00FF00F3" w:rsidRPr="00515A27">
        <w:rPr>
          <w:rFonts w:ascii="Times New Roman" w:hAnsi="Times New Roman" w:cs="Times New Roman"/>
          <w:color w:val="000000" w:themeColor="text1"/>
          <w:sz w:val="22"/>
          <w:szCs w:val="22"/>
        </w:rPr>
        <w:t>The abstract should not exceed 200 words.</w:t>
      </w:r>
    </w:p>
    <w:p w14:paraId="7D6F0D92" w14:textId="77777777" w:rsidR="00617C20" w:rsidRPr="00515A27" w:rsidRDefault="00617C20" w:rsidP="00DD65F1">
      <w:pPr>
        <w:adjustRightInd/>
        <w:contextualSpacing/>
        <w:jc w:val="both"/>
        <w:rPr>
          <w:rFonts w:ascii="Times New Roman" w:hAnsi="Times New Roman" w:cs="Times New Roman"/>
          <w:color w:val="000000" w:themeColor="text1"/>
          <w:spacing w:val="2"/>
          <w:sz w:val="22"/>
          <w:szCs w:val="22"/>
        </w:rPr>
      </w:pPr>
    </w:p>
    <w:p w14:paraId="286882A4" w14:textId="41756FCC" w:rsidR="00453288" w:rsidRPr="00515A27" w:rsidRDefault="00473437" w:rsidP="00DD65F1">
      <w:pPr>
        <w:adjustRightInd/>
        <w:contextualSpacing/>
        <w:jc w:val="both"/>
        <w:rPr>
          <w:rFonts w:ascii="Times New Roman" w:hAnsi="Times New Roman" w:cs="Times New Roman"/>
          <w:color w:val="000000" w:themeColor="text1"/>
          <w:spacing w:val="2"/>
          <w:sz w:val="22"/>
          <w:szCs w:val="22"/>
        </w:rPr>
      </w:pPr>
      <w:r w:rsidRPr="00515A27">
        <w:rPr>
          <w:rFonts w:ascii="Times New Roman" w:hAnsi="Times New Roman" w:cs="Times New Roman"/>
          <w:b/>
          <w:color w:val="000000" w:themeColor="text1"/>
          <w:spacing w:val="2"/>
          <w:sz w:val="22"/>
          <w:szCs w:val="22"/>
        </w:rPr>
        <w:t>Key</w:t>
      </w:r>
      <w:r w:rsidR="0079670D" w:rsidRPr="00515A27">
        <w:rPr>
          <w:rFonts w:ascii="Times New Roman" w:hAnsi="Times New Roman" w:cs="Times New Roman"/>
          <w:b/>
          <w:color w:val="000000" w:themeColor="text1"/>
          <w:spacing w:val="2"/>
          <w:sz w:val="22"/>
          <w:szCs w:val="22"/>
        </w:rPr>
        <w:t>w</w:t>
      </w:r>
      <w:r w:rsidRPr="00515A27">
        <w:rPr>
          <w:rFonts w:ascii="Times New Roman" w:hAnsi="Times New Roman" w:cs="Times New Roman"/>
          <w:b/>
          <w:color w:val="000000" w:themeColor="text1"/>
          <w:spacing w:val="2"/>
          <w:sz w:val="22"/>
          <w:szCs w:val="22"/>
        </w:rPr>
        <w:t>ords</w:t>
      </w:r>
      <w:r w:rsidRPr="00515A27">
        <w:rPr>
          <w:rFonts w:ascii="Times New Roman" w:hAnsi="Times New Roman" w:cs="Times New Roman"/>
          <w:color w:val="000000" w:themeColor="text1"/>
          <w:spacing w:val="2"/>
          <w:sz w:val="22"/>
          <w:szCs w:val="22"/>
        </w:rPr>
        <w:t>:</w:t>
      </w:r>
      <w:r w:rsidRPr="00515A27">
        <w:rPr>
          <w:rFonts w:ascii="Times New Roman" w:hAnsi="Times New Roman" w:cs="Times New Roman"/>
          <w:color w:val="000000" w:themeColor="text1"/>
          <w:sz w:val="22"/>
          <w:szCs w:val="22"/>
        </w:rPr>
        <w:t xml:space="preserve"> </w:t>
      </w:r>
      <w:r w:rsidRPr="00515A27">
        <w:rPr>
          <w:rFonts w:ascii="Times New Roman" w:hAnsi="Times New Roman" w:cs="Times New Roman"/>
          <w:color w:val="000000" w:themeColor="text1"/>
          <w:spacing w:val="2"/>
          <w:sz w:val="22"/>
          <w:szCs w:val="22"/>
        </w:rPr>
        <w:t xml:space="preserve">water quality, water purification, wastewater treatment, </w:t>
      </w:r>
      <w:r w:rsidR="004777E8" w:rsidRPr="00515A27">
        <w:rPr>
          <w:rFonts w:ascii="Times New Roman" w:hAnsi="Times New Roman" w:cs="Times New Roman"/>
          <w:color w:val="000000" w:themeColor="text1"/>
          <w:spacing w:val="2"/>
          <w:sz w:val="22"/>
          <w:szCs w:val="22"/>
        </w:rPr>
        <w:t>up to five key words</w:t>
      </w:r>
      <w:r w:rsidR="002D3C68" w:rsidRPr="00515A27">
        <w:rPr>
          <w:rFonts w:ascii="Times New Roman" w:hAnsi="Times New Roman" w:cs="Times New Roman"/>
          <w:color w:val="000000" w:themeColor="text1"/>
          <w:spacing w:val="2"/>
          <w:sz w:val="22"/>
          <w:szCs w:val="22"/>
        </w:rPr>
        <w:t xml:space="preserve">, </w:t>
      </w:r>
      <w:r w:rsidR="009872AD" w:rsidRPr="00515A27">
        <w:rPr>
          <w:rFonts w:ascii="Times New Roman" w:hAnsi="Times New Roman" w:cs="Times New Roman"/>
          <w:color w:val="000000" w:themeColor="text1"/>
          <w:spacing w:val="2"/>
          <w:sz w:val="22"/>
          <w:szCs w:val="22"/>
        </w:rPr>
        <w:t>authors are encouraged to include significant terms that are not in the title</w:t>
      </w:r>
    </w:p>
    <w:p w14:paraId="4C6896EF" w14:textId="77777777" w:rsidR="009851C5" w:rsidRPr="00515A27" w:rsidRDefault="009851C5" w:rsidP="00DD65F1">
      <w:pPr>
        <w:adjustRightInd/>
        <w:contextualSpacing/>
        <w:jc w:val="both"/>
        <w:rPr>
          <w:rFonts w:ascii="Times New Roman" w:hAnsi="Times New Roman" w:cs="Times New Roman"/>
          <w:color w:val="000000" w:themeColor="text1"/>
          <w:spacing w:val="2"/>
          <w:sz w:val="22"/>
          <w:szCs w:val="22"/>
        </w:rPr>
      </w:pPr>
    </w:p>
    <w:p w14:paraId="637321FE" w14:textId="77777777" w:rsidR="00DC433A" w:rsidRPr="00515A27" w:rsidRDefault="009851C5"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color w:val="000000" w:themeColor="text1"/>
          <w:spacing w:val="2"/>
          <w:sz w:val="22"/>
          <w:szCs w:val="22"/>
        </w:rPr>
        <w:t xml:space="preserve">Corresponding author: </w:t>
      </w:r>
      <w:r w:rsidRPr="00515A27">
        <w:rPr>
          <w:rFonts w:ascii="Times New Roman" w:hAnsi="Times New Roman" w:cs="Times New Roman"/>
          <w:color w:val="000000" w:themeColor="text1"/>
          <w:sz w:val="22"/>
          <w:szCs w:val="22"/>
        </w:rPr>
        <w:t>Taro Yamada, E-mail: t_yamada@xxx.xxx.xxx</w:t>
      </w:r>
      <w:r w:rsidR="00453288" w:rsidRPr="00515A27">
        <w:rPr>
          <w:rFonts w:ascii="Times New Roman" w:hAnsi="Times New Roman" w:cs="Times New Roman"/>
          <w:color w:val="000000" w:themeColor="text1"/>
          <w:spacing w:val="2"/>
          <w:sz w:val="22"/>
          <w:szCs w:val="22"/>
        </w:rPr>
        <w:br w:type="page"/>
      </w:r>
      <w:r w:rsidR="001128BD" w:rsidRPr="00515A27">
        <w:rPr>
          <w:rFonts w:ascii="Times New Roman" w:hAnsi="Times New Roman" w:cs="Times New Roman"/>
          <w:b/>
          <w:color w:val="000000" w:themeColor="text1"/>
          <w:spacing w:val="2"/>
          <w:sz w:val="22"/>
          <w:szCs w:val="22"/>
        </w:rPr>
        <w:lastRenderedPageBreak/>
        <w:t>INTRODUCTION</w:t>
      </w:r>
    </w:p>
    <w:p w14:paraId="52EBFEF0"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This file is a template for a manuscript to be submitted to Journal of Water and Environment Technology (JWET). For more details, please see 'Instructions to authors', which can be found at http://www.jswe.or.jp/publications/instructions/index.html. If your paper is accepted for publication in Journal of Water and Environment Technology, you will be asked to sign our copyright transfer form.</w:t>
      </w:r>
    </w:p>
    <w:p w14:paraId="42A02C15" w14:textId="77777777" w:rsidR="00A2242D" w:rsidRPr="00515A27" w:rsidRDefault="00A2242D" w:rsidP="00DD65F1">
      <w:pPr>
        <w:adjustRightInd/>
        <w:contextualSpacing/>
        <w:jc w:val="both"/>
        <w:rPr>
          <w:rFonts w:ascii="Times New Roman" w:hAnsi="Times New Roman" w:cs="Times New Roman"/>
          <w:color w:val="000000" w:themeColor="text1"/>
          <w:sz w:val="22"/>
          <w:szCs w:val="22"/>
        </w:rPr>
      </w:pPr>
    </w:p>
    <w:p w14:paraId="15C7F4E1" w14:textId="77777777" w:rsidR="00A2242D" w:rsidRPr="00515A27" w:rsidRDefault="00A2242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Microsoft Word is recommended to be used for preparing the manuscripts although we accept most of the popular word-processing packages. To avoid unexpected transformations of the manuscript styles, Author</w:t>
      </w:r>
      <w:r w:rsidR="00592D5C" w:rsidRPr="00515A27">
        <w:rPr>
          <w:rFonts w:ascii="Times New Roman" w:hAnsi="Times New Roman" w:cs="Times New Roman"/>
          <w:color w:val="000000" w:themeColor="text1"/>
          <w:sz w:val="22"/>
          <w:szCs w:val="22"/>
        </w:rPr>
        <w:t>s</w:t>
      </w:r>
      <w:r w:rsidRPr="00515A27">
        <w:rPr>
          <w:rFonts w:ascii="Times New Roman" w:hAnsi="Times New Roman" w:cs="Times New Roman"/>
          <w:color w:val="000000" w:themeColor="text1"/>
          <w:sz w:val="22"/>
          <w:szCs w:val="22"/>
        </w:rPr>
        <w:t xml:space="preserve"> should not add their own macros and also not include the revision history and comments in the file. The upper limit of manuscript length is </w:t>
      </w:r>
      <w:r w:rsidR="00426967" w:rsidRPr="00515A27">
        <w:rPr>
          <w:rFonts w:ascii="Times New Roman" w:hAnsi="Times New Roman" w:cs="Times New Roman"/>
          <w:color w:val="000000" w:themeColor="text1"/>
          <w:sz w:val="22"/>
          <w:szCs w:val="22"/>
        </w:rPr>
        <w:t>6,000</w:t>
      </w:r>
      <w:r w:rsidRPr="00515A27">
        <w:rPr>
          <w:rFonts w:ascii="Times New Roman" w:hAnsi="Times New Roman" w:cs="Times New Roman"/>
          <w:color w:val="000000" w:themeColor="text1"/>
          <w:sz w:val="22"/>
          <w:szCs w:val="22"/>
        </w:rPr>
        <w:t xml:space="preserve"> words.</w:t>
      </w:r>
    </w:p>
    <w:p w14:paraId="330A07A6"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p>
    <w:p w14:paraId="22D42FB7" w14:textId="77777777" w:rsidR="001128BD" w:rsidRPr="00515A27" w:rsidRDefault="001128BD"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MATERIALS AND METHODS</w:t>
      </w:r>
    </w:p>
    <w:p w14:paraId="4137531A" w14:textId="77777777" w:rsidR="001128BD" w:rsidRPr="00515A27" w:rsidRDefault="001128BD"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Preparation of electronic versions</w:t>
      </w:r>
    </w:p>
    <w:p w14:paraId="027BDB33"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Articles should be provided in electronic form through the online submission site (</w:t>
      </w:r>
      <w:hyperlink r:id="rId8" w:history="1">
        <w:r w:rsidRPr="00515A27">
          <w:rPr>
            <w:rStyle w:val="ab"/>
            <w:rFonts w:ascii="Times New Roman" w:hAnsi="Times New Roman" w:cs="Times New Roman"/>
            <w:color w:val="000000" w:themeColor="text1"/>
            <w:sz w:val="22"/>
            <w:szCs w:val="22"/>
          </w:rPr>
          <w:t>http://mc.manuscriptcentral.com/jwet</w:t>
        </w:r>
      </w:hyperlink>
      <w:r w:rsidRPr="00515A27">
        <w:rPr>
          <w:rFonts w:ascii="Times New Roman" w:hAnsi="Times New Roman" w:cs="Times New Roman"/>
          <w:color w:val="000000" w:themeColor="text1"/>
          <w:sz w:val="22"/>
          <w:szCs w:val="22"/>
        </w:rPr>
        <w:t>). This will help us to publish your article rapidly with fewer errors, and enable your article's inclusion in electronic archives.</w:t>
      </w:r>
    </w:p>
    <w:p w14:paraId="6494E354" w14:textId="77777777" w:rsidR="00A2242D" w:rsidRPr="00515A27" w:rsidRDefault="00A2242D" w:rsidP="00DD65F1">
      <w:pPr>
        <w:adjustRightInd/>
        <w:contextualSpacing/>
        <w:jc w:val="both"/>
        <w:rPr>
          <w:rFonts w:ascii="Times New Roman" w:hAnsi="Times New Roman" w:cs="Times New Roman"/>
          <w:color w:val="000000" w:themeColor="text1"/>
          <w:sz w:val="22"/>
          <w:szCs w:val="22"/>
        </w:rPr>
      </w:pPr>
    </w:p>
    <w:p w14:paraId="3EE20960" w14:textId="77777777" w:rsidR="001128BD" w:rsidRPr="00515A27" w:rsidRDefault="00A2242D"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u</w:t>
      </w:r>
      <w:r w:rsidR="001128BD" w:rsidRPr="00515A27">
        <w:rPr>
          <w:rFonts w:ascii="Times New Roman" w:hAnsi="Times New Roman" w:cs="Times New Roman"/>
          <w:color w:val="000000" w:themeColor="text1"/>
          <w:sz w:val="22"/>
          <w:szCs w:val="22"/>
        </w:rPr>
        <w:t>ploaded files are converted to a single PDF file at the submission website. You must confirm the PDF proof to complete your submission.</w:t>
      </w:r>
    </w:p>
    <w:p w14:paraId="008E7C06" w14:textId="77777777" w:rsidR="001128BD" w:rsidRPr="00515A27" w:rsidRDefault="001128BD" w:rsidP="00DD65F1">
      <w:pPr>
        <w:adjustRightInd/>
        <w:contextualSpacing/>
        <w:jc w:val="both"/>
        <w:rPr>
          <w:rFonts w:ascii="Times New Roman" w:hAnsi="Times New Roman" w:cs="Times New Roman"/>
          <w:color w:val="000000" w:themeColor="text1"/>
          <w:sz w:val="22"/>
          <w:szCs w:val="22"/>
        </w:rPr>
      </w:pPr>
    </w:p>
    <w:p w14:paraId="7538A4FA" w14:textId="77777777" w:rsidR="00C3374E" w:rsidRPr="00515A27" w:rsidRDefault="00C3374E"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 xml:space="preserve">Nomenclature and </w:t>
      </w:r>
      <w:r w:rsidR="001A0F8C" w:rsidRPr="00515A27">
        <w:rPr>
          <w:rFonts w:ascii="Times New Roman" w:hAnsi="Times New Roman" w:cs="Times New Roman"/>
          <w:b/>
          <w:color w:val="000000" w:themeColor="text1"/>
          <w:sz w:val="22"/>
          <w:szCs w:val="22"/>
        </w:rPr>
        <w:t>u</w:t>
      </w:r>
      <w:r w:rsidRPr="00515A27">
        <w:rPr>
          <w:rFonts w:ascii="Times New Roman" w:hAnsi="Times New Roman" w:cs="Times New Roman" w:hint="eastAsia"/>
          <w:b/>
          <w:color w:val="000000" w:themeColor="text1"/>
          <w:sz w:val="22"/>
          <w:szCs w:val="22"/>
        </w:rPr>
        <w:t>n</w:t>
      </w:r>
      <w:r w:rsidRPr="00515A27">
        <w:rPr>
          <w:rFonts w:ascii="Times New Roman" w:hAnsi="Times New Roman" w:cs="Times New Roman"/>
          <w:b/>
          <w:color w:val="000000" w:themeColor="text1"/>
          <w:sz w:val="22"/>
          <w:szCs w:val="22"/>
        </w:rPr>
        <w:t>its</w:t>
      </w:r>
    </w:p>
    <w:p w14:paraId="191E10DF" w14:textId="77777777" w:rsidR="00C3374E" w:rsidRPr="00515A27" w:rsidRDefault="00C3374E"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Terminology and notation used must be widely understood. Abbreviations and acronyms should be spelled out in full at their first occurrence in the text. SI units are strongly recommended. </w:t>
      </w:r>
      <w:r w:rsidR="001A53C6" w:rsidRPr="00515A27">
        <w:rPr>
          <w:rFonts w:ascii="Times New Roman" w:hAnsi="Times New Roman" w:cs="Times New Roman"/>
          <w:color w:val="000000" w:themeColor="text1"/>
          <w:sz w:val="22"/>
          <w:szCs w:val="22"/>
        </w:rPr>
        <w:t>When</w:t>
      </w:r>
      <w:r w:rsidRPr="00515A27">
        <w:rPr>
          <w:rFonts w:ascii="Times New Roman" w:hAnsi="Times New Roman" w:cs="Times New Roman"/>
          <w:color w:val="000000" w:themeColor="text1"/>
          <w:sz w:val="22"/>
          <w:szCs w:val="22"/>
        </w:rPr>
        <w:t xml:space="preserve"> non-SI units </w:t>
      </w:r>
      <w:r w:rsidR="001A53C6" w:rsidRPr="00515A27">
        <w:rPr>
          <w:rFonts w:ascii="Times New Roman" w:hAnsi="Times New Roman" w:cs="Times New Roman"/>
          <w:color w:val="000000" w:themeColor="text1"/>
          <w:sz w:val="22"/>
          <w:szCs w:val="22"/>
        </w:rPr>
        <w:t>are</w:t>
      </w:r>
      <w:r w:rsidRPr="00515A27">
        <w:rPr>
          <w:rFonts w:ascii="Times New Roman" w:hAnsi="Times New Roman" w:cs="Times New Roman"/>
          <w:color w:val="000000" w:themeColor="text1"/>
          <w:sz w:val="22"/>
          <w:szCs w:val="22"/>
        </w:rPr>
        <w:t xml:space="preserve"> used, SI equivalents (or conversion factors) must also be given. Write equations in dimensionless form or in metric units.</w:t>
      </w:r>
      <w:r w:rsidR="00426967" w:rsidRPr="00515A27">
        <w:rPr>
          <w:rFonts w:ascii="Times New Roman" w:hAnsi="Times New Roman" w:cs="Times New Roman"/>
          <w:color w:val="000000" w:themeColor="text1"/>
          <w:sz w:val="22"/>
          <w:szCs w:val="22"/>
        </w:rPr>
        <w:t xml:space="preserve"> </w:t>
      </w:r>
      <w:r w:rsidR="00876791" w:rsidRPr="00515A27">
        <w:rPr>
          <w:rFonts w:ascii="Times New Roman" w:hAnsi="Times New Roman" w:cs="Times New Roman"/>
          <w:color w:val="000000" w:themeColor="text1"/>
          <w:sz w:val="22"/>
          <w:szCs w:val="22"/>
        </w:rPr>
        <w:t>Use the thousands separators for the numbers such as 10,000.</w:t>
      </w:r>
    </w:p>
    <w:p w14:paraId="0AC52CD7" w14:textId="63B85D49" w:rsidR="002D3C68" w:rsidRPr="00515A27" w:rsidRDefault="006D64A2" w:rsidP="00163306">
      <w:pPr>
        <w:tabs>
          <w:tab w:val="right" w:pos="8789"/>
        </w:tabs>
        <w:adjustRightInd/>
        <w:ind w:leftChars="200" w:left="360"/>
        <w:contextualSpacing/>
        <w:rPr>
          <w:rFonts w:ascii="Times New Roman" w:hAnsi="Times New Roman" w:cs="Times New Roman"/>
          <w:color w:val="000000" w:themeColor="text1"/>
          <w:sz w:val="22"/>
          <w:szCs w:val="22"/>
        </w:rPr>
      </w:pPr>
      <m:oMath>
        <m:r>
          <m:rPr>
            <m:nor/>
          </m:rPr>
          <w:rPr>
            <w:rFonts w:ascii="Times New Roman" w:hAnsi="Times New Roman" w:cs="Times New Roman"/>
            <w:i/>
            <w:iCs/>
            <w:color w:val="000000" w:themeColor="text1"/>
            <w:sz w:val="22"/>
            <w:szCs w:val="22"/>
          </w:rPr>
          <m:t>E</m:t>
        </m:r>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Cs/>
            <w:color w:val="000000" w:themeColor="text1"/>
            <w:sz w:val="22"/>
            <w:szCs w:val="22"/>
          </w:rPr>
          <m:t xml:space="preserve">= </m:t>
        </m:r>
        <m:f>
          <m:fPr>
            <m:ctrlPr>
              <w:rPr>
                <w:rFonts w:ascii="Cambria Math" w:hAnsi="Cambria Math" w:cs="Times New Roman"/>
                <w:iCs/>
                <w:color w:val="000000" w:themeColor="text1"/>
                <w:sz w:val="22"/>
                <w:szCs w:val="22"/>
              </w:rPr>
            </m:ctrlPr>
          </m:fPr>
          <m:num>
            <m:r>
              <m:rPr>
                <m:nor/>
              </m:rPr>
              <w:rPr>
                <w:rFonts w:ascii="Times New Roman" w:hAnsi="Times New Roman" w:cs="Times New Roman"/>
                <w:iCs/>
                <w:color w:val="000000" w:themeColor="text1"/>
                <w:sz w:val="22"/>
                <w:szCs w:val="22"/>
              </w:rPr>
              <m:t>1</m:t>
            </m:r>
          </m:num>
          <m:den>
            <m:r>
              <m:rPr>
                <m:nor/>
              </m:rPr>
              <w:rPr>
                <w:rFonts w:ascii="Times New Roman" w:hAnsi="Times New Roman" w:cs="Times New Roman"/>
                <w:iCs/>
                <w:color w:val="000000" w:themeColor="text1"/>
                <w:sz w:val="22"/>
                <w:szCs w:val="22"/>
              </w:rPr>
              <m:t>2</m:t>
            </m:r>
          </m:den>
        </m:f>
        <m:r>
          <m:rPr>
            <m:nor/>
          </m:rPr>
          <w:rPr>
            <w:rFonts w:ascii="Times New Roman" w:hAnsi="Times New Roman" w:cs="Times New Roman"/>
            <w:i/>
            <w:iCs/>
            <w:color w:val="000000" w:themeColor="text1"/>
            <w:sz w:val="22"/>
            <w:szCs w:val="22"/>
          </w:rPr>
          <m:t>m</m:t>
        </m:r>
        <m:sSup>
          <m:sSupPr>
            <m:ctrlPr>
              <w:rPr>
                <w:rFonts w:ascii="Cambria Math" w:hAnsi="Cambria Math" w:cs="Times New Roman"/>
                <w:i/>
                <w:iCs/>
                <w:color w:val="000000" w:themeColor="text1"/>
                <w:sz w:val="22"/>
                <w:szCs w:val="22"/>
              </w:rPr>
            </m:ctrlPr>
          </m:sSupPr>
          <m:e>
            <m:r>
              <m:rPr>
                <m:nor/>
              </m:rPr>
              <w:rPr>
                <w:rFonts w:ascii="Times New Roman" w:hAnsi="Times New Roman" w:cs="Times New Roman"/>
                <w:i/>
                <w:iCs/>
                <w:color w:val="000000" w:themeColor="text1"/>
                <w:sz w:val="22"/>
                <w:szCs w:val="22"/>
              </w:rPr>
              <m:t>v</m:t>
            </m:r>
          </m:e>
          <m:sup>
            <m:r>
              <m:rPr>
                <m:nor/>
              </m:rPr>
              <w:rPr>
                <w:rFonts w:ascii="Times New Roman" w:hAnsi="Times New Roman" w:cs="Times New Roman"/>
                <w:iCs/>
                <w:color w:val="000000" w:themeColor="text1"/>
                <w:sz w:val="22"/>
                <w:szCs w:val="22"/>
              </w:rPr>
              <m:t>2</m:t>
            </m:r>
          </m:sup>
        </m:sSup>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Cs/>
            <w:color w:val="000000" w:themeColor="text1"/>
            <w:sz w:val="22"/>
            <w:szCs w:val="22"/>
          </w:rPr>
          <m:t>+</m:t>
        </m:r>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
            <w:iCs/>
            <w:color w:val="000000" w:themeColor="text1"/>
            <w:sz w:val="22"/>
            <w:szCs w:val="22"/>
          </w:rPr>
          <m:t>mgh</m:t>
        </m:r>
      </m:oMath>
      <w:r w:rsidR="002D3C68" w:rsidRPr="00515A27">
        <w:rPr>
          <w:rFonts w:ascii="Times New Roman" w:hAnsi="Times New Roman" w:cs="Times New Roman"/>
          <w:color w:val="000000" w:themeColor="text1"/>
          <w:sz w:val="22"/>
          <w:szCs w:val="22"/>
        </w:rPr>
        <w:tab/>
        <w:t>(1)</w:t>
      </w:r>
    </w:p>
    <w:p w14:paraId="2F3A7203" w14:textId="77777777" w:rsidR="00B5247A" w:rsidRPr="00515A27" w:rsidRDefault="00B5247A"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E</w:t>
      </w:r>
      <w:r w:rsidRPr="00515A27">
        <w:rPr>
          <w:rFonts w:ascii="Times New Roman" w:hAnsi="Times New Roman" w:cs="Times New Roman"/>
          <w:color w:val="000000" w:themeColor="text1"/>
          <w:sz w:val="22"/>
          <w:szCs w:val="22"/>
        </w:rPr>
        <w:t>: total energy (J)</w:t>
      </w:r>
    </w:p>
    <w:p w14:paraId="7034AF95" w14:textId="77777777" w:rsidR="00B5247A" w:rsidRPr="00515A27" w:rsidRDefault="00B5247A"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m</w:t>
      </w:r>
      <w:r w:rsidRPr="00515A27">
        <w:rPr>
          <w:rFonts w:ascii="Times New Roman" w:hAnsi="Times New Roman" w:cs="Times New Roman"/>
          <w:color w:val="000000" w:themeColor="text1"/>
          <w:sz w:val="22"/>
          <w:szCs w:val="22"/>
        </w:rPr>
        <w:t>: mass of the object (kg)</w:t>
      </w:r>
    </w:p>
    <w:p w14:paraId="3040E6CF" w14:textId="77777777" w:rsidR="007478D9" w:rsidRPr="00515A27" w:rsidRDefault="007478D9"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v</w:t>
      </w:r>
      <w:r w:rsidRPr="00515A27">
        <w:rPr>
          <w:rFonts w:ascii="Times New Roman" w:hAnsi="Times New Roman" w:cs="Times New Roman"/>
          <w:color w:val="000000" w:themeColor="text1"/>
          <w:sz w:val="22"/>
          <w:szCs w:val="22"/>
        </w:rPr>
        <w:t>: velocity (m/s)</w:t>
      </w:r>
    </w:p>
    <w:p w14:paraId="44E35A75" w14:textId="77777777" w:rsidR="007478D9" w:rsidRPr="00515A27" w:rsidRDefault="007478D9"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g</w:t>
      </w:r>
      <w:r w:rsidRPr="00515A27">
        <w:rPr>
          <w:rFonts w:ascii="Times New Roman" w:hAnsi="Times New Roman" w:cs="Times New Roman"/>
          <w:color w:val="000000" w:themeColor="text1"/>
          <w:sz w:val="22"/>
          <w:szCs w:val="22"/>
        </w:rPr>
        <w:t>: acceleration due to gravity (m/s</w:t>
      </w:r>
      <w:r w:rsidRPr="00515A27">
        <w:rPr>
          <w:rFonts w:ascii="Times New Roman" w:hAnsi="Times New Roman" w:cs="Times New Roman"/>
          <w:color w:val="000000" w:themeColor="text1"/>
          <w:sz w:val="22"/>
          <w:szCs w:val="22"/>
          <w:vertAlign w:val="superscript"/>
        </w:rPr>
        <w:t>2</w:t>
      </w:r>
      <w:r w:rsidRPr="00515A27">
        <w:rPr>
          <w:rFonts w:ascii="Times New Roman" w:hAnsi="Times New Roman" w:cs="Times New Roman"/>
          <w:color w:val="000000" w:themeColor="text1"/>
          <w:sz w:val="22"/>
          <w:szCs w:val="22"/>
        </w:rPr>
        <w:t>)</w:t>
      </w:r>
    </w:p>
    <w:p w14:paraId="61120A60" w14:textId="77777777" w:rsidR="007478D9" w:rsidRPr="00515A27" w:rsidRDefault="007478D9" w:rsidP="00DD65F1">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h</w:t>
      </w:r>
      <w:r w:rsidRPr="00515A27">
        <w:rPr>
          <w:rFonts w:ascii="Times New Roman" w:hAnsi="Times New Roman" w:cs="Times New Roman"/>
          <w:color w:val="000000" w:themeColor="text1"/>
          <w:sz w:val="22"/>
          <w:szCs w:val="22"/>
        </w:rPr>
        <w:t>: height (m)</w:t>
      </w:r>
    </w:p>
    <w:p w14:paraId="03BF3273" w14:textId="486F67B6" w:rsidR="00053F4B" w:rsidRPr="00515A27" w:rsidRDefault="006D64A2" w:rsidP="00163306">
      <w:pPr>
        <w:tabs>
          <w:tab w:val="right" w:pos="8789"/>
        </w:tabs>
        <w:adjustRightInd/>
        <w:ind w:leftChars="200" w:left="360"/>
        <w:contextualSpacing/>
        <w:rPr>
          <w:rFonts w:ascii="Times New Roman" w:hAnsi="Times New Roman" w:cs="Times New Roman"/>
          <w:color w:val="000000" w:themeColor="text1"/>
          <w:sz w:val="22"/>
          <w:szCs w:val="22"/>
        </w:rPr>
      </w:pPr>
      <m:oMath>
        <m:r>
          <m:rPr>
            <m:nor/>
          </m:rPr>
          <w:rPr>
            <w:rFonts w:ascii="Times New Roman" w:hAnsi="Times New Roman" w:cs="Times New Roman"/>
            <w:i/>
            <w:iCs/>
            <w:color w:val="000000" w:themeColor="text1"/>
            <w:sz w:val="22"/>
            <w:szCs w:val="22"/>
          </w:rPr>
          <m:t>PV</m:t>
        </m:r>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Cs/>
            <w:color w:val="000000" w:themeColor="text1"/>
            <w:sz w:val="22"/>
            <w:szCs w:val="22"/>
          </w:rPr>
          <m:t>=</m:t>
        </m:r>
        <m:r>
          <m:rPr>
            <m:nor/>
          </m:rPr>
          <w:rPr>
            <w:rFonts w:ascii="Cambria Math" w:hAnsi="Times New Roman" w:cs="Times New Roman"/>
            <w:iCs/>
            <w:color w:val="000000" w:themeColor="text1"/>
            <w:sz w:val="22"/>
            <w:szCs w:val="22"/>
          </w:rPr>
          <m:t xml:space="preserve"> </m:t>
        </m:r>
        <m:r>
          <m:rPr>
            <m:nor/>
          </m:rPr>
          <w:rPr>
            <w:rFonts w:ascii="Times New Roman" w:hAnsi="Times New Roman" w:cs="Times New Roman"/>
            <w:i/>
            <w:iCs/>
            <w:color w:val="000000" w:themeColor="text1"/>
            <w:sz w:val="22"/>
            <w:szCs w:val="22"/>
          </w:rPr>
          <m:t>nRT</m:t>
        </m:r>
      </m:oMath>
      <w:r w:rsidR="00053F4B" w:rsidRPr="00515A27">
        <w:rPr>
          <w:rFonts w:ascii="Times New Roman" w:hAnsi="Times New Roman" w:cs="Times New Roman"/>
          <w:color w:val="000000" w:themeColor="text1"/>
          <w:sz w:val="22"/>
          <w:szCs w:val="22"/>
        </w:rPr>
        <w:tab/>
        <w:t>(2)</w:t>
      </w:r>
    </w:p>
    <w:p w14:paraId="011E7A83"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hint="eastAsia"/>
          <w:i/>
          <w:color w:val="000000" w:themeColor="text1"/>
          <w:sz w:val="22"/>
          <w:szCs w:val="22"/>
        </w:rPr>
        <w:t>P</w:t>
      </w:r>
      <w:r w:rsidRPr="00515A27">
        <w:rPr>
          <w:rFonts w:ascii="Times New Roman" w:hAnsi="Times New Roman" w:cs="Times New Roman" w:hint="eastAsia"/>
          <w:color w:val="000000" w:themeColor="text1"/>
          <w:sz w:val="22"/>
          <w:szCs w:val="22"/>
        </w:rPr>
        <w:t>: pressu</w:t>
      </w:r>
      <w:r w:rsidR="0002099B" w:rsidRPr="00515A27">
        <w:rPr>
          <w:rFonts w:ascii="Times New Roman" w:hAnsi="Times New Roman" w:cs="Times New Roman" w:hint="eastAsia"/>
          <w:color w:val="000000" w:themeColor="text1"/>
          <w:sz w:val="22"/>
          <w:szCs w:val="22"/>
        </w:rPr>
        <w:t>r</w:t>
      </w:r>
      <w:r w:rsidRPr="00515A27">
        <w:rPr>
          <w:rFonts w:ascii="Times New Roman" w:hAnsi="Times New Roman" w:cs="Times New Roman" w:hint="eastAsia"/>
          <w:color w:val="000000" w:themeColor="text1"/>
          <w:sz w:val="22"/>
          <w:szCs w:val="22"/>
        </w:rPr>
        <w:t>e (</w:t>
      </w:r>
      <w:r w:rsidRPr="00515A27">
        <w:rPr>
          <w:rFonts w:ascii="Times New Roman" w:hAnsi="Times New Roman" w:cs="Times New Roman"/>
          <w:color w:val="000000" w:themeColor="text1"/>
          <w:sz w:val="22"/>
          <w:szCs w:val="22"/>
        </w:rPr>
        <w:t>Pa)</w:t>
      </w:r>
    </w:p>
    <w:p w14:paraId="094EB65B"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V</w:t>
      </w:r>
      <w:r w:rsidRPr="00515A27">
        <w:rPr>
          <w:rFonts w:ascii="Times New Roman" w:hAnsi="Times New Roman" w:cs="Times New Roman"/>
          <w:color w:val="000000" w:themeColor="text1"/>
          <w:sz w:val="22"/>
          <w:szCs w:val="22"/>
        </w:rPr>
        <w:t>: volume (L)</w:t>
      </w:r>
    </w:p>
    <w:p w14:paraId="2BB66E78"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n</w:t>
      </w:r>
      <w:r w:rsidRPr="00515A27">
        <w:rPr>
          <w:rFonts w:ascii="Times New Roman" w:hAnsi="Times New Roman" w:cs="Times New Roman"/>
          <w:color w:val="000000" w:themeColor="text1"/>
          <w:sz w:val="22"/>
          <w:szCs w:val="22"/>
        </w:rPr>
        <w:t>: amount of substance (mol)</w:t>
      </w:r>
    </w:p>
    <w:p w14:paraId="10B8B36C"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R</w:t>
      </w:r>
      <w:r w:rsidRPr="00515A27">
        <w:rPr>
          <w:rFonts w:ascii="Times New Roman" w:hAnsi="Times New Roman" w:cs="Times New Roman"/>
          <w:color w:val="000000" w:themeColor="text1"/>
          <w:sz w:val="22"/>
          <w:szCs w:val="22"/>
        </w:rPr>
        <w:t>: gas constant (</w:t>
      </w:r>
      <w:r w:rsidR="00734D16" w:rsidRPr="00515A27">
        <w:rPr>
          <w:rFonts w:ascii="Times New Roman" w:hAnsi="Times New Roman" w:cs="Times New Roman" w:hint="eastAsia"/>
          <w:color w:val="000000" w:themeColor="text1"/>
          <w:sz w:val="22"/>
          <w:szCs w:val="22"/>
        </w:rPr>
        <w:t>Pa</w:t>
      </w:r>
      <w:r w:rsidR="00734D16" w:rsidRPr="00515A27">
        <w:rPr>
          <w:rFonts w:ascii="Times New Roman" w:hAnsi="Times New Roman" w:cs="Times New Roman"/>
          <w:color w:val="000000" w:themeColor="text1"/>
          <w:sz w:val="22"/>
          <w:szCs w:val="22"/>
        </w:rPr>
        <w:t>∙L</w:t>
      </w:r>
      <w:r w:rsidRPr="00515A27">
        <w:rPr>
          <w:rFonts w:ascii="Times New Roman" w:hAnsi="Times New Roman" w:cs="Times New Roman"/>
          <w:color w:val="000000" w:themeColor="text1"/>
          <w:sz w:val="22"/>
          <w:szCs w:val="22"/>
        </w:rPr>
        <w:t>/(K∙mol))</w:t>
      </w:r>
    </w:p>
    <w:p w14:paraId="18C7EC73" w14:textId="77777777" w:rsidR="00163306" w:rsidRPr="00515A27" w:rsidRDefault="00163306" w:rsidP="00163306">
      <w:pPr>
        <w:tabs>
          <w:tab w:val="right" w:pos="8789"/>
        </w:tabs>
        <w:adjustRightInd/>
        <w:ind w:leftChars="393" w:left="707"/>
        <w:contextualSpacing/>
        <w:rPr>
          <w:rFonts w:ascii="Times New Roman" w:hAnsi="Times New Roman" w:cs="Times New Roman"/>
          <w:color w:val="000000" w:themeColor="text1"/>
          <w:sz w:val="22"/>
          <w:szCs w:val="22"/>
        </w:rPr>
      </w:pPr>
      <w:r w:rsidRPr="00515A27">
        <w:rPr>
          <w:rFonts w:ascii="Times New Roman" w:hAnsi="Times New Roman" w:cs="Times New Roman"/>
          <w:i/>
          <w:color w:val="000000" w:themeColor="text1"/>
          <w:sz w:val="22"/>
          <w:szCs w:val="22"/>
        </w:rPr>
        <w:t>T</w:t>
      </w:r>
      <w:r w:rsidRPr="00515A27">
        <w:rPr>
          <w:rFonts w:ascii="Times New Roman" w:hAnsi="Times New Roman" w:cs="Times New Roman"/>
          <w:color w:val="000000" w:themeColor="text1"/>
          <w:sz w:val="22"/>
          <w:szCs w:val="22"/>
        </w:rPr>
        <w:t>: temperature (K)</w:t>
      </w:r>
    </w:p>
    <w:p w14:paraId="48C6A812" w14:textId="1E034526" w:rsidR="009C34EB" w:rsidRPr="00515A27" w:rsidRDefault="00734CEE"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W</w:t>
      </w:r>
      <w:r w:rsidRPr="00515A27">
        <w:rPr>
          <w:rFonts w:ascii="Times New Roman" w:hAnsi="Times New Roman" w:cs="Times New Roman"/>
          <w:color w:val="000000" w:themeColor="text1"/>
          <w:sz w:val="22"/>
          <w:szCs w:val="22"/>
        </w:rPr>
        <w:t>e accept both expression styles</w:t>
      </w:r>
      <w:r w:rsidR="00915FF2"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 xml:space="preserve"> mg/L and mg L</w:t>
      </w:r>
      <w:r w:rsidRPr="00515A27">
        <w:rPr>
          <w:rFonts w:ascii="Times New Roman" w:hAnsi="Times New Roman" w:cs="Times New Roman"/>
          <w:color w:val="000000" w:themeColor="text1"/>
          <w:sz w:val="22"/>
          <w:szCs w:val="22"/>
          <w:vertAlign w:val="superscript"/>
        </w:rPr>
        <w:t>–1</w:t>
      </w:r>
      <w:r w:rsidR="000B6618">
        <w:rPr>
          <w:rFonts w:ascii="Times New Roman" w:hAnsi="Times New Roman" w:cs="Times New Roman" w:hint="eastAsia"/>
          <w:color w:val="000000" w:themeColor="text1"/>
          <w:sz w:val="22"/>
          <w:szCs w:val="22"/>
        </w:rPr>
        <w:t>,</w:t>
      </w:r>
      <w:r w:rsidRPr="00515A27">
        <w:rPr>
          <w:rFonts w:ascii="Times New Roman" w:hAnsi="Times New Roman" w:cs="Times New Roman"/>
          <w:color w:val="000000" w:themeColor="text1"/>
          <w:sz w:val="22"/>
          <w:szCs w:val="22"/>
        </w:rPr>
        <w:t xml:space="preserve"> but the style should be consistent within a </w:t>
      </w:r>
      <w:r w:rsidRPr="00515A27">
        <w:rPr>
          <w:rFonts w:ascii="Times New Roman" w:hAnsi="Times New Roman" w:cs="Times New Roman"/>
          <w:color w:val="000000" w:themeColor="text1"/>
          <w:sz w:val="22"/>
          <w:szCs w:val="22"/>
        </w:rPr>
        <w:lastRenderedPageBreak/>
        <w:t xml:space="preserve">manuscript.  </w:t>
      </w:r>
    </w:p>
    <w:p w14:paraId="082A83C9" w14:textId="77777777" w:rsidR="000505F7" w:rsidRPr="00515A27" w:rsidRDefault="000505F7" w:rsidP="00DD65F1">
      <w:pPr>
        <w:adjustRightInd/>
        <w:contextualSpacing/>
        <w:jc w:val="both"/>
        <w:rPr>
          <w:rFonts w:ascii="Times New Roman" w:hAnsi="Times New Roman" w:cs="Times New Roman"/>
          <w:b/>
          <w:color w:val="000000" w:themeColor="text1"/>
          <w:sz w:val="22"/>
          <w:szCs w:val="22"/>
        </w:rPr>
      </w:pPr>
    </w:p>
    <w:p w14:paraId="620E6B84" w14:textId="77777777" w:rsidR="003D7F82" w:rsidRPr="00515A27" w:rsidRDefault="003D7F82"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Text</w:t>
      </w:r>
    </w:p>
    <w:p w14:paraId="5E3F9B51" w14:textId="77777777" w:rsidR="00B45826" w:rsidRPr="00515A27" w:rsidRDefault="00B45826"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Major heading</w:t>
      </w:r>
    </w:p>
    <w:p w14:paraId="49364FA3" w14:textId="77777777" w:rsidR="00B45826" w:rsidRPr="00515A27" w:rsidRDefault="003D7F82"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Capitalize all characters in </w:t>
      </w:r>
      <w:r w:rsidR="00B45826" w:rsidRPr="00515A27">
        <w:rPr>
          <w:rFonts w:ascii="Times New Roman" w:hAnsi="Times New Roman" w:cs="Times New Roman"/>
          <w:color w:val="000000" w:themeColor="text1"/>
          <w:sz w:val="22"/>
          <w:szCs w:val="22"/>
        </w:rPr>
        <w:t xml:space="preserve">a </w:t>
      </w:r>
      <w:r w:rsidRPr="00515A27">
        <w:rPr>
          <w:rFonts w:ascii="Times New Roman" w:hAnsi="Times New Roman" w:cs="Times New Roman"/>
          <w:color w:val="000000" w:themeColor="text1"/>
          <w:sz w:val="22"/>
          <w:szCs w:val="22"/>
        </w:rPr>
        <w:t xml:space="preserve">major heading. </w:t>
      </w:r>
    </w:p>
    <w:p w14:paraId="4399F88E" w14:textId="77777777" w:rsidR="00B45826" w:rsidRPr="00515A27" w:rsidRDefault="00B45826" w:rsidP="00DD65F1">
      <w:pPr>
        <w:adjustRightInd/>
        <w:contextualSpacing/>
        <w:jc w:val="both"/>
        <w:rPr>
          <w:rFonts w:ascii="Times New Roman" w:hAnsi="Times New Roman" w:cs="Times New Roman"/>
          <w:color w:val="000000" w:themeColor="text1"/>
          <w:sz w:val="22"/>
          <w:szCs w:val="22"/>
        </w:rPr>
      </w:pPr>
    </w:p>
    <w:p w14:paraId="04E13F59" w14:textId="77777777" w:rsidR="00B45826" w:rsidRPr="00515A27" w:rsidRDefault="00B45826"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Middle heading</w:t>
      </w:r>
    </w:p>
    <w:p w14:paraId="5047F20D" w14:textId="77777777" w:rsidR="00B45826" w:rsidRPr="00515A27" w:rsidRDefault="00B45826"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Capitalize only the first character of the first word of a middle heading, and apply bold face.</w:t>
      </w:r>
    </w:p>
    <w:p w14:paraId="731DC9D1" w14:textId="77777777" w:rsidR="00B45826" w:rsidRPr="00515A27" w:rsidRDefault="00B45826" w:rsidP="00DD65F1">
      <w:pPr>
        <w:adjustRightInd/>
        <w:contextualSpacing/>
        <w:jc w:val="both"/>
        <w:rPr>
          <w:rFonts w:ascii="Times New Roman" w:hAnsi="Times New Roman" w:cs="Times New Roman"/>
          <w:color w:val="000000" w:themeColor="text1"/>
          <w:sz w:val="22"/>
          <w:szCs w:val="22"/>
        </w:rPr>
      </w:pPr>
    </w:p>
    <w:p w14:paraId="58D442BF" w14:textId="77777777" w:rsidR="00B45826" w:rsidRPr="00515A27" w:rsidRDefault="00B45826"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Minor heading</w:t>
      </w:r>
    </w:p>
    <w:p w14:paraId="621181E9" w14:textId="77777777" w:rsidR="00B45826" w:rsidRPr="00515A27" w:rsidRDefault="00B45826" w:rsidP="00B45826">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Capitalize only the first character of the first word of a middle heading, and apply italic face.</w:t>
      </w:r>
    </w:p>
    <w:p w14:paraId="54B1B065" w14:textId="77777777" w:rsidR="00B45826" w:rsidRPr="00515A27" w:rsidRDefault="00B45826" w:rsidP="00DD65F1">
      <w:pPr>
        <w:adjustRightInd/>
        <w:contextualSpacing/>
        <w:jc w:val="both"/>
        <w:rPr>
          <w:rFonts w:ascii="Times New Roman" w:hAnsi="Times New Roman" w:cs="Times New Roman"/>
          <w:b/>
          <w:color w:val="000000" w:themeColor="text1"/>
          <w:sz w:val="22"/>
          <w:szCs w:val="22"/>
        </w:rPr>
      </w:pPr>
    </w:p>
    <w:p w14:paraId="3FC8E9FC" w14:textId="77777777" w:rsidR="000F5968" w:rsidRPr="00515A27" w:rsidRDefault="000F5968" w:rsidP="000F5968">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Font face</w:t>
      </w:r>
      <w:r w:rsidR="003C257A" w:rsidRPr="00515A27">
        <w:rPr>
          <w:rFonts w:ascii="Times New Roman" w:hAnsi="Times New Roman" w:cs="Times New Roman"/>
          <w:i/>
          <w:color w:val="000000" w:themeColor="text1"/>
          <w:sz w:val="22"/>
          <w:szCs w:val="22"/>
        </w:rPr>
        <w:t xml:space="preserve"> in main text</w:t>
      </w:r>
    </w:p>
    <w:p w14:paraId="19C5337A" w14:textId="77777777" w:rsidR="000F5968" w:rsidRPr="00515A27" w:rsidRDefault="00101D4A"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Use plain font for the main text</w:t>
      </w:r>
      <w:r w:rsidR="006D018F" w:rsidRPr="00515A27">
        <w:rPr>
          <w:rFonts w:ascii="Times New Roman" w:hAnsi="Times New Roman" w:cs="Times New Roman"/>
          <w:color w:val="000000" w:themeColor="text1"/>
          <w:sz w:val="22"/>
          <w:szCs w:val="22"/>
        </w:rPr>
        <w:t>. Followings are examples of exceptions.</w:t>
      </w:r>
    </w:p>
    <w:p w14:paraId="3D549B5F" w14:textId="77777777" w:rsidR="00101D4A" w:rsidRPr="00515A27" w:rsidRDefault="00101D4A"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w:t>
      </w:r>
      <w:r w:rsidR="006D018F" w:rsidRPr="00515A27">
        <w:rPr>
          <w:rFonts w:ascii="Times New Roman" w:hAnsi="Times New Roman" w:cs="Times New Roman"/>
          <w:color w:val="000000" w:themeColor="text1"/>
          <w:sz w:val="22"/>
          <w:szCs w:val="22"/>
        </w:rPr>
        <w:t>G</w:t>
      </w:r>
      <w:r w:rsidR="003E4BAD" w:rsidRPr="00515A27">
        <w:rPr>
          <w:rFonts w:ascii="Times New Roman" w:hAnsi="Times New Roman" w:cs="Times New Roman"/>
          <w:color w:val="000000" w:themeColor="text1"/>
          <w:sz w:val="22"/>
          <w:szCs w:val="22"/>
        </w:rPr>
        <w:t>enus and species names of organisms</w:t>
      </w:r>
      <w:r w:rsidR="006D018F" w:rsidRPr="00515A27">
        <w:rPr>
          <w:rFonts w:ascii="Times New Roman" w:hAnsi="Times New Roman" w:cs="Times New Roman"/>
          <w:color w:val="000000" w:themeColor="text1"/>
          <w:sz w:val="22"/>
          <w:szCs w:val="22"/>
        </w:rPr>
        <w:t xml:space="preserve"> should be spelled in italic. Taxonomic names other than genus and species level should be described in plain font. </w:t>
      </w:r>
    </w:p>
    <w:p w14:paraId="71D9735C" w14:textId="77777777" w:rsidR="006D018F" w:rsidRPr="00515A27" w:rsidRDefault="006D018F"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ab/>
        <w:t xml:space="preserve">Ex) </w:t>
      </w:r>
      <w:r w:rsidRPr="00515A27">
        <w:rPr>
          <w:rFonts w:ascii="Times New Roman" w:hAnsi="Times New Roman" w:cs="Times New Roman"/>
          <w:i/>
          <w:color w:val="000000" w:themeColor="text1"/>
          <w:sz w:val="22"/>
          <w:szCs w:val="22"/>
        </w:rPr>
        <w:t>Escherichia coli</w:t>
      </w:r>
      <w:r w:rsidRPr="00515A27">
        <w:rPr>
          <w:rFonts w:ascii="Times New Roman" w:hAnsi="Times New Roman" w:cs="Times New Roman"/>
          <w:color w:val="000000" w:themeColor="text1"/>
          <w:sz w:val="22"/>
          <w:szCs w:val="22"/>
        </w:rPr>
        <w:t>, Proteobacteria (phylum, class, order, and family name in plain font)</w:t>
      </w:r>
    </w:p>
    <w:p w14:paraId="3E2B872F" w14:textId="77777777" w:rsidR="006D018F" w:rsidRPr="00515A27" w:rsidRDefault="006D018F"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w:t>
      </w:r>
      <w:r w:rsidRPr="00515A27">
        <w:rPr>
          <w:rFonts w:ascii="Times New Roman" w:hAnsi="Times New Roman" w:cs="Times New Roman"/>
          <w:color w:val="000000" w:themeColor="text1"/>
          <w:sz w:val="22"/>
          <w:szCs w:val="22"/>
        </w:rPr>
        <w:t xml:space="preserve">Symbols for equations and parameters should be spelled in italic. </w:t>
      </w:r>
    </w:p>
    <w:p w14:paraId="26EDEC2B" w14:textId="77777777" w:rsidR="00101D4A" w:rsidRPr="00515A27" w:rsidRDefault="00101D4A" w:rsidP="00DD65F1">
      <w:pPr>
        <w:adjustRightInd/>
        <w:contextualSpacing/>
        <w:jc w:val="both"/>
        <w:rPr>
          <w:rFonts w:ascii="Times New Roman" w:hAnsi="Times New Roman" w:cs="Times New Roman"/>
          <w:color w:val="000000" w:themeColor="text1"/>
          <w:sz w:val="22"/>
          <w:szCs w:val="22"/>
        </w:rPr>
      </w:pPr>
    </w:p>
    <w:p w14:paraId="1089FC26" w14:textId="77777777" w:rsidR="00101D4A" w:rsidRPr="00515A27" w:rsidRDefault="00101D4A"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DNA sequence</w:t>
      </w:r>
    </w:p>
    <w:p w14:paraId="189AFF12" w14:textId="77777777" w:rsidR="00101D4A" w:rsidRPr="00515A27" w:rsidRDefault="00101D4A"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Nucleic acid sequences should be presented as follows: 5'-GTTAGCTACGGCACTAAAAGG-3'.</w:t>
      </w:r>
    </w:p>
    <w:p w14:paraId="0D381109" w14:textId="77777777" w:rsidR="000F5968" w:rsidRPr="00515A27" w:rsidRDefault="000F5968" w:rsidP="00DD65F1">
      <w:pPr>
        <w:adjustRightInd/>
        <w:contextualSpacing/>
        <w:jc w:val="both"/>
        <w:rPr>
          <w:rFonts w:ascii="Times New Roman" w:hAnsi="Times New Roman" w:cs="Times New Roman"/>
          <w:b/>
          <w:color w:val="000000" w:themeColor="text1"/>
          <w:sz w:val="22"/>
          <w:szCs w:val="22"/>
        </w:rPr>
      </w:pPr>
    </w:p>
    <w:p w14:paraId="3AF2424A" w14:textId="77777777" w:rsidR="00426967" w:rsidRPr="00515A27" w:rsidRDefault="00426967" w:rsidP="00DD65F1">
      <w:pPr>
        <w:adjustRightInd/>
        <w:contextualSpacing/>
        <w:jc w:val="both"/>
        <w:rPr>
          <w:rFonts w:ascii="Times New Roman" w:hAnsi="Times New Roman" w:cs="Times New Roman"/>
          <w:i/>
          <w:color w:val="000000" w:themeColor="text1"/>
          <w:sz w:val="22"/>
          <w:szCs w:val="22"/>
        </w:rPr>
      </w:pPr>
      <w:r w:rsidRPr="00515A27">
        <w:rPr>
          <w:rFonts w:ascii="Times New Roman" w:hAnsi="Times New Roman" w:cs="Times New Roman"/>
          <w:i/>
          <w:color w:val="000000" w:themeColor="text1"/>
          <w:sz w:val="22"/>
          <w:szCs w:val="22"/>
        </w:rPr>
        <w:t xml:space="preserve">Special </w:t>
      </w:r>
      <w:r w:rsidR="00CC41AD" w:rsidRPr="00515A27">
        <w:rPr>
          <w:rFonts w:ascii="Times New Roman" w:hAnsi="Times New Roman" w:cs="Times New Roman"/>
          <w:i/>
          <w:color w:val="000000" w:themeColor="text1"/>
          <w:sz w:val="22"/>
          <w:szCs w:val="22"/>
        </w:rPr>
        <w:t>characters</w:t>
      </w:r>
    </w:p>
    <w:p w14:paraId="7AE5D750" w14:textId="00E1878B" w:rsidR="00426967" w:rsidRPr="00515A27" w:rsidRDefault="00426967"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You should avoid multibyte characters</w:t>
      </w:r>
      <w:r w:rsidR="007256C2" w:rsidRPr="00515A27">
        <w:rPr>
          <w:rFonts w:ascii="Times New Roman" w:hAnsi="Times New Roman" w:cs="Times New Roman"/>
          <w:color w:val="000000" w:themeColor="text1"/>
          <w:sz w:val="22"/>
          <w:szCs w:val="22"/>
        </w:rPr>
        <w:t>, such as Japanese letters,</w:t>
      </w:r>
      <w:r w:rsidRPr="00515A27">
        <w:rPr>
          <w:rFonts w:ascii="Times New Roman" w:hAnsi="Times New Roman" w:cs="Times New Roman"/>
          <w:color w:val="000000" w:themeColor="text1"/>
          <w:sz w:val="22"/>
          <w:szCs w:val="22"/>
        </w:rPr>
        <w:t xml:space="preserve"> except for</w:t>
      </w:r>
      <w:r w:rsidR="00F2638F" w:rsidRPr="00515A27">
        <w:rPr>
          <w:rFonts w:ascii="Times New Roman" w:hAnsi="Times New Roman" w:cs="Times New Roman"/>
          <w:color w:val="000000" w:themeColor="text1"/>
          <w:sz w:val="22"/>
          <w:szCs w:val="22"/>
        </w:rPr>
        <w:t xml:space="preserve"> Supplementary Materials</w:t>
      </w:r>
      <w:r w:rsidRPr="00515A27">
        <w:rPr>
          <w:rFonts w:ascii="Times New Roman" w:hAnsi="Times New Roman" w:cs="Times New Roman"/>
          <w:color w:val="000000" w:themeColor="text1"/>
          <w:sz w:val="22"/>
          <w:szCs w:val="22"/>
        </w:rPr>
        <w:t>. The following characters</w:t>
      </w:r>
      <w:r w:rsidR="007256C2" w:rsidRPr="00515A27">
        <w:rPr>
          <w:rFonts w:ascii="Times New Roman" w:hAnsi="Times New Roman" w:cs="Times New Roman"/>
          <w:color w:val="000000" w:themeColor="text1"/>
          <w:sz w:val="22"/>
          <w:szCs w:val="22"/>
        </w:rPr>
        <w:t xml:space="preserve"> can be used instead of those multibyte characters: %, </w:t>
      </w:r>
      <w:r w:rsidR="0090051F" w:rsidRPr="00515A27">
        <w:rPr>
          <w:rFonts w:ascii="Times New Roman" w:hAnsi="Times New Roman" w:cs="Times New Roman"/>
          <w:color w:val="000000" w:themeColor="text1"/>
          <w:sz w:val="22"/>
          <w:szCs w:val="22"/>
        </w:rPr>
        <w:t xml:space="preserve">− (as minus), - (as hyphen), </w:t>
      </w:r>
      <w:r w:rsidR="007256C2" w:rsidRPr="00515A27">
        <w:rPr>
          <w:rFonts w:ascii="Times New Roman" w:hAnsi="Times New Roman" w:cs="Times New Roman"/>
          <w:color w:val="000000" w:themeColor="text1"/>
          <w:sz w:val="22"/>
          <w:szCs w:val="22"/>
        </w:rPr>
        <w:t>×, ±,</w:t>
      </w:r>
      <w:r w:rsidR="00CC55FB" w:rsidRPr="00515A27">
        <w:rPr>
          <w:rFonts w:ascii="Times New Roman" w:hAnsi="Times New Roman" w:cs="Times New Roman"/>
          <w:color w:val="000000" w:themeColor="text1"/>
          <w:sz w:val="22"/>
          <w:szCs w:val="22"/>
        </w:rPr>
        <w:t xml:space="preserve"> </w:t>
      </w:r>
      <w:r w:rsidR="007256C2" w:rsidRPr="00515A27">
        <w:rPr>
          <w:rFonts w:ascii="Times New Roman" w:hAnsi="Times New Roman" w:cs="Times New Roman"/>
          <w:color w:val="000000" w:themeColor="text1"/>
          <w:sz w:val="22"/>
          <w:szCs w:val="22"/>
        </w:rPr>
        <w:t>°C, ° (as degree)</w:t>
      </w:r>
      <w:r w:rsidR="007801DE" w:rsidRPr="00515A27">
        <w:rPr>
          <w:rFonts w:ascii="Times New Roman" w:hAnsi="Times New Roman" w:cs="Times New Roman"/>
          <w:color w:val="000000" w:themeColor="text1"/>
          <w:sz w:val="22"/>
          <w:szCs w:val="22"/>
        </w:rPr>
        <w:t>, ' (as apostrophe</w:t>
      </w:r>
      <w:r w:rsidR="00376432" w:rsidRPr="00515A27">
        <w:rPr>
          <w:rFonts w:ascii="Times New Roman" w:hAnsi="Times New Roman" w:cs="Times New Roman"/>
          <w:color w:val="000000" w:themeColor="text1"/>
          <w:sz w:val="22"/>
          <w:szCs w:val="22"/>
        </w:rPr>
        <w:t xml:space="preserve">, used </w:t>
      </w:r>
      <w:r w:rsidR="00314BC5" w:rsidRPr="00515A27">
        <w:rPr>
          <w:rFonts w:ascii="Times New Roman" w:hAnsi="Times New Roman" w:cs="Times New Roman"/>
          <w:color w:val="000000" w:themeColor="text1"/>
          <w:sz w:val="22"/>
          <w:szCs w:val="22"/>
        </w:rPr>
        <w:t>for</w:t>
      </w:r>
      <w:r w:rsidR="00376432" w:rsidRPr="00515A27">
        <w:rPr>
          <w:rFonts w:ascii="Times New Roman" w:hAnsi="Times New Roman" w:cs="Times New Roman"/>
          <w:color w:val="000000" w:themeColor="text1"/>
          <w:sz w:val="22"/>
          <w:szCs w:val="22"/>
        </w:rPr>
        <w:t xml:space="preserve"> longitude and latitude</w:t>
      </w:r>
      <w:r w:rsidR="007801DE" w:rsidRPr="00515A27">
        <w:rPr>
          <w:rFonts w:ascii="Times New Roman" w:hAnsi="Times New Roman" w:cs="Times New Roman"/>
          <w:color w:val="000000" w:themeColor="text1"/>
          <w:sz w:val="22"/>
          <w:szCs w:val="22"/>
        </w:rPr>
        <w:t>)</w:t>
      </w:r>
      <w:r w:rsidR="004C324C" w:rsidRPr="00515A27">
        <w:rPr>
          <w:rFonts w:ascii="Times New Roman" w:hAnsi="Times New Roman" w:cs="Times New Roman"/>
          <w:color w:val="000000" w:themeColor="text1"/>
          <w:sz w:val="22"/>
          <w:szCs w:val="22"/>
        </w:rPr>
        <w:t>, ∙</w:t>
      </w:r>
      <w:r w:rsidR="00CC55FB" w:rsidRPr="00515A27">
        <w:rPr>
          <w:rFonts w:ascii="Times New Roman" w:hAnsi="Times New Roman" w:cs="Times New Roman"/>
          <w:color w:val="000000" w:themeColor="text1"/>
          <w:sz w:val="22"/>
          <w:szCs w:val="22"/>
        </w:rPr>
        <w:t xml:space="preserve"> </w:t>
      </w:r>
      <w:r w:rsidR="004C324C" w:rsidRPr="00515A27">
        <w:rPr>
          <w:rFonts w:ascii="Times New Roman" w:hAnsi="Times New Roman" w:cs="Times New Roman"/>
          <w:color w:val="000000" w:themeColor="text1"/>
          <w:sz w:val="22"/>
          <w:szCs w:val="22"/>
        </w:rPr>
        <w:t>(as bullet for such as MgSO</w:t>
      </w:r>
      <w:r w:rsidR="004C324C" w:rsidRPr="00515A27">
        <w:rPr>
          <w:rFonts w:ascii="Times New Roman" w:hAnsi="Times New Roman" w:cs="Times New Roman"/>
          <w:color w:val="000000" w:themeColor="text1"/>
          <w:sz w:val="22"/>
          <w:szCs w:val="22"/>
          <w:vertAlign w:val="subscript"/>
        </w:rPr>
        <w:t>4</w:t>
      </w:r>
      <w:r w:rsidR="004C324C" w:rsidRPr="00515A27">
        <w:rPr>
          <w:rFonts w:ascii="Times New Roman" w:hAnsi="Times New Roman" w:cs="Times New Roman"/>
          <w:color w:val="000000" w:themeColor="text1"/>
          <w:sz w:val="22"/>
          <w:szCs w:val="22"/>
        </w:rPr>
        <w:t>∙7H</w:t>
      </w:r>
      <w:r w:rsidR="004C324C" w:rsidRPr="00515A27">
        <w:rPr>
          <w:rFonts w:ascii="Times New Roman" w:hAnsi="Times New Roman" w:cs="Times New Roman"/>
          <w:color w:val="000000" w:themeColor="text1"/>
          <w:sz w:val="22"/>
          <w:szCs w:val="22"/>
          <w:vertAlign w:val="subscript"/>
        </w:rPr>
        <w:t>2</w:t>
      </w:r>
      <w:r w:rsidR="004C324C" w:rsidRPr="00515A27">
        <w:rPr>
          <w:rFonts w:ascii="Times New Roman" w:hAnsi="Times New Roman" w:cs="Times New Roman"/>
          <w:color w:val="000000" w:themeColor="text1"/>
          <w:sz w:val="22"/>
          <w:szCs w:val="22"/>
        </w:rPr>
        <w:t>O, mg/(L∙h), and hydroxy</w:t>
      </w:r>
      <w:r w:rsidR="00E33188" w:rsidRPr="00515A27">
        <w:rPr>
          <w:rFonts w:ascii="Times New Roman" w:hAnsi="Times New Roman" w:cs="Times New Roman"/>
          <w:color w:val="000000" w:themeColor="text1"/>
          <w:sz w:val="22"/>
          <w:szCs w:val="22"/>
        </w:rPr>
        <w:t>l</w:t>
      </w:r>
      <w:r w:rsidR="004C324C" w:rsidRPr="00515A27">
        <w:rPr>
          <w:rFonts w:ascii="Times New Roman" w:hAnsi="Times New Roman" w:cs="Times New Roman"/>
          <w:color w:val="000000" w:themeColor="text1"/>
          <w:sz w:val="22"/>
          <w:szCs w:val="22"/>
        </w:rPr>
        <w:t xml:space="preserve"> radical ∙OH)</w:t>
      </w:r>
      <w:r w:rsidR="0090051F" w:rsidRPr="00515A27">
        <w:rPr>
          <w:rFonts w:ascii="Times New Roman" w:hAnsi="Times New Roman" w:cs="Times New Roman"/>
          <w:color w:val="000000" w:themeColor="text1"/>
          <w:sz w:val="22"/>
          <w:szCs w:val="22"/>
        </w:rPr>
        <w:t>.</w:t>
      </w:r>
      <w:r w:rsidR="00D00EF8" w:rsidRPr="00515A27">
        <w:rPr>
          <w:rFonts w:ascii="Times New Roman" w:hAnsi="Times New Roman" w:cs="Times New Roman"/>
          <w:color w:val="000000" w:themeColor="text1"/>
          <w:sz w:val="22"/>
          <w:szCs w:val="22"/>
        </w:rPr>
        <w:t xml:space="preserve"> </w:t>
      </w:r>
      <w:r w:rsidR="0077026F" w:rsidRPr="00515A27">
        <w:rPr>
          <w:rFonts w:ascii="Times New Roman" w:hAnsi="Times New Roman" w:cs="Times New Roman"/>
          <w:color w:val="000000" w:themeColor="text1"/>
          <w:sz w:val="22"/>
          <w:szCs w:val="22"/>
        </w:rPr>
        <w:t>Do not use</w:t>
      </w:r>
      <w:r w:rsidR="00D00EF8" w:rsidRPr="00515A27">
        <w:rPr>
          <w:rFonts w:ascii="Times New Roman" w:hAnsi="Times New Roman" w:cs="Times New Roman"/>
          <w:color w:val="000000" w:themeColor="text1"/>
          <w:sz w:val="22"/>
          <w:szCs w:val="22"/>
        </w:rPr>
        <w:t xml:space="preserve"> symbol </w:t>
      </w:r>
      <w:r w:rsidR="0077026F" w:rsidRPr="00515A27">
        <w:rPr>
          <w:rFonts w:ascii="Times New Roman" w:hAnsi="Times New Roman" w:cs="Times New Roman"/>
          <w:color w:val="000000" w:themeColor="text1"/>
          <w:sz w:val="22"/>
          <w:szCs w:val="22"/>
        </w:rPr>
        <w:t xml:space="preserve">font, instead, use Greek characters in Times New Roman font: </w:t>
      </w:r>
      <w:r w:rsidR="0077026F" w:rsidRPr="00515A27">
        <w:rPr>
          <w:rFonts w:ascii="Times New Roman" w:hAnsi="Times New Roman" w:cs="Times New Roman"/>
          <w:color w:val="000000" w:themeColor="text1"/>
          <w:sz w:val="22"/>
          <w:szCs w:val="22"/>
          <w:lang w:val="el-GR"/>
        </w:rPr>
        <w:t>α</w:t>
      </w:r>
      <w:r w:rsidR="0077026F" w:rsidRPr="00515A27">
        <w:rPr>
          <w:rFonts w:ascii="Times New Roman" w:hAnsi="Times New Roman" w:cs="Times New Roman"/>
          <w:color w:val="000000" w:themeColor="text1"/>
          <w:sz w:val="22"/>
          <w:szCs w:val="22"/>
        </w:rPr>
        <w:t xml:space="preserve">, </w:t>
      </w:r>
      <w:r w:rsidR="0077026F" w:rsidRPr="00515A27">
        <w:rPr>
          <w:rFonts w:ascii="Times New Roman" w:hAnsi="Times New Roman" w:cs="Times New Roman"/>
          <w:color w:val="000000" w:themeColor="text1"/>
          <w:sz w:val="22"/>
          <w:szCs w:val="22"/>
          <w:lang w:val="el-GR"/>
        </w:rPr>
        <w:t>β</w:t>
      </w:r>
      <w:r w:rsidR="0077026F"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ψ</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δ</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ε</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φ</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γ</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η</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ι</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ξ</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κ</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λ</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μ</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ν</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ο</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π</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ρ</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σ</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τ</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θ</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ω</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ς</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χ</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υ</w:t>
      </w:r>
      <w:r w:rsidR="00D405B4" w:rsidRPr="00515A27">
        <w:rPr>
          <w:rFonts w:ascii="Times New Roman" w:hAnsi="Times New Roman" w:cs="Times New Roman"/>
          <w:color w:val="000000" w:themeColor="text1"/>
          <w:sz w:val="22"/>
          <w:szCs w:val="22"/>
        </w:rPr>
        <w:t xml:space="preserve">, </w:t>
      </w:r>
      <w:r w:rsidR="00D405B4" w:rsidRPr="00515A27">
        <w:rPr>
          <w:rFonts w:ascii="Times New Roman" w:hAnsi="Times New Roman" w:cs="Times New Roman"/>
          <w:color w:val="000000" w:themeColor="text1"/>
          <w:sz w:val="22"/>
          <w:szCs w:val="22"/>
          <w:lang w:val="el-GR"/>
        </w:rPr>
        <w:t>ζ</w:t>
      </w:r>
      <w:r w:rsidR="00D405B4" w:rsidRPr="00515A27">
        <w:rPr>
          <w:rFonts w:ascii="Times New Roman" w:hAnsi="Times New Roman" w:cs="Times New Roman"/>
          <w:color w:val="000000" w:themeColor="text1"/>
          <w:sz w:val="22"/>
          <w:szCs w:val="22"/>
        </w:rPr>
        <w:t xml:space="preserve">, </w:t>
      </w:r>
      <w:r w:rsidR="0077026F" w:rsidRPr="00515A27">
        <w:rPr>
          <w:rFonts w:ascii="Times New Roman" w:hAnsi="Times New Roman" w:cs="Times New Roman"/>
          <w:color w:val="000000" w:themeColor="text1"/>
          <w:sz w:val="22"/>
          <w:szCs w:val="22"/>
          <w:lang w:val="el-GR"/>
        </w:rPr>
        <w:t>Δ</w:t>
      </w:r>
      <w:r w:rsidR="0077026F" w:rsidRPr="00515A27">
        <w:rPr>
          <w:rFonts w:ascii="Times New Roman" w:hAnsi="Times New Roman" w:cs="Times New Roman"/>
          <w:color w:val="000000" w:themeColor="text1"/>
          <w:sz w:val="22"/>
          <w:szCs w:val="22"/>
        </w:rPr>
        <w:t xml:space="preserve"> etc. </w:t>
      </w:r>
    </w:p>
    <w:p w14:paraId="28541492" w14:textId="77777777" w:rsidR="00426967" w:rsidRPr="00515A27" w:rsidRDefault="00426967" w:rsidP="00DD65F1">
      <w:pPr>
        <w:adjustRightInd/>
        <w:contextualSpacing/>
        <w:jc w:val="both"/>
        <w:rPr>
          <w:rFonts w:ascii="Times New Roman" w:hAnsi="Times New Roman" w:cs="Times New Roman"/>
          <w:color w:val="000000" w:themeColor="text1"/>
          <w:sz w:val="22"/>
          <w:szCs w:val="22"/>
        </w:rPr>
      </w:pPr>
    </w:p>
    <w:p w14:paraId="3CA5E40E" w14:textId="77777777" w:rsidR="00891091" w:rsidRPr="00515A27" w:rsidRDefault="00891091"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Citation</w:t>
      </w:r>
    </w:p>
    <w:p w14:paraId="432ABDB5" w14:textId="77777777" w:rsidR="00F50E0F" w:rsidRPr="00515A27" w:rsidRDefault="00891091"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Literature should be identified by the number used in Reference list as</w:t>
      </w:r>
      <w:r w:rsidR="00D83B9F" w:rsidRPr="00515A27">
        <w:rPr>
          <w:rFonts w:ascii="Times New Roman" w:hAnsi="Times New Roman" w:cs="Times New Roman"/>
          <w:color w:val="000000" w:themeColor="text1"/>
          <w:sz w:val="22"/>
          <w:szCs w:val="22"/>
        </w:rPr>
        <w:t xml:space="preserve"> </w:t>
      </w:r>
      <w:r w:rsidRPr="00515A27">
        <w:rPr>
          <w:rFonts w:ascii="Times New Roman" w:hAnsi="Times New Roman" w:cs="Times New Roman"/>
          <w:color w:val="000000" w:themeColor="text1"/>
          <w:sz w:val="22"/>
          <w:szCs w:val="22"/>
        </w:rPr>
        <w:t xml:space="preserve">[1]. If the multiple literature is cited at the same time, the following </w:t>
      </w:r>
      <w:r w:rsidR="00D83B9F" w:rsidRPr="00515A27">
        <w:rPr>
          <w:rFonts w:ascii="Times New Roman" w:hAnsi="Times New Roman" w:cs="Times New Roman"/>
          <w:color w:val="000000" w:themeColor="text1"/>
          <w:sz w:val="22"/>
          <w:szCs w:val="22"/>
        </w:rPr>
        <w:t xml:space="preserve">style </w:t>
      </w:r>
      <w:r w:rsidRPr="00515A27">
        <w:rPr>
          <w:rFonts w:ascii="Times New Roman" w:hAnsi="Times New Roman" w:cs="Times New Roman"/>
          <w:color w:val="000000" w:themeColor="text1"/>
          <w:sz w:val="22"/>
          <w:szCs w:val="22"/>
        </w:rPr>
        <w:t>should be used</w:t>
      </w:r>
      <w:r w:rsidR="00D83B9F" w:rsidRPr="00515A27">
        <w:rPr>
          <w:rFonts w:ascii="Times New Roman" w:hAnsi="Times New Roman" w:cs="Times New Roman"/>
          <w:color w:val="000000" w:themeColor="text1"/>
          <w:sz w:val="22"/>
          <w:szCs w:val="22"/>
        </w:rPr>
        <w:t xml:space="preserve"> </w:t>
      </w:r>
      <w:r w:rsidR="00E16DA9" w:rsidRPr="00515A27">
        <w:rPr>
          <w:rFonts w:ascii="Times New Roman" w:hAnsi="Times New Roman" w:cs="Times New Roman"/>
          <w:color w:val="000000" w:themeColor="text1"/>
          <w:sz w:val="22"/>
          <w:szCs w:val="22"/>
        </w:rPr>
        <w:t xml:space="preserve">[2,3], </w:t>
      </w:r>
      <w:r w:rsidRPr="00515A27">
        <w:rPr>
          <w:rFonts w:ascii="Times New Roman" w:hAnsi="Times New Roman" w:cs="Times New Roman"/>
          <w:color w:val="000000" w:themeColor="text1"/>
          <w:sz w:val="22"/>
          <w:szCs w:val="22"/>
        </w:rPr>
        <w:t>[</w:t>
      </w:r>
      <w:r w:rsidR="00033DB7" w:rsidRPr="00515A27">
        <w:rPr>
          <w:rFonts w:ascii="Times New Roman" w:hAnsi="Times New Roman" w:cs="Times New Roman"/>
          <w:color w:val="000000" w:themeColor="text1"/>
          <w:sz w:val="22"/>
          <w:szCs w:val="22"/>
        </w:rPr>
        <w:t>2</w:t>
      </w:r>
      <w:r w:rsidR="00F50E0F" w:rsidRPr="00515A27">
        <w:rPr>
          <w:rFonts w:ascii="Times New Roman" w:hAnsi="Times New Roman" w:cs="Times New Roman"/>
          <w:color w:val="000000" w:themeColor="text1"/>
          <w:sz w:val="22"/>
          <w:szCs w:val="22"/>
        </w:rPr>
        <w:t>–5], [2,4,6</w:t>
      </w:r>
      <w:r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or [2,7–9</w:t>
      </w:r>
      <w:r w:rsidR="00F50E0F" w:rsidRPr="00515A27">
        <w:rPr>
          <w:rFonts w:ascii="Times New Roman" w:hAnsi="Times New Roman" w:cs="Times New Roman" w:hint="eastAsia"/>
          <w:color w:val="000000" w:themeColor="text1"/>
          <w:sz w:val="22"/>
          <w:szCs w:val="22"/>
        </w:rPr>
        <w:t>]</w:t>
      </w:r>
      <w:r w:rsidRPr="00515A27">
        <w:rPr>
          <w:rFonts w:ascii="Times New Roman" w:hAnsi="Times New Roman" w:cs="Times New Roman"/>
          <w:color w:val="000000" w:themeColor="text1"/>
          <w:sz w:val="22"/>
          <w:szCs w:val="22"/>
        </w:rPr>
        <w:t>.</w:t>
      </w:r>
      <w:r w:rsidR="00E46443" w:rsidRPr="00515A27">
        <w:rPr>
          <w:rFonts w:ascii="Times New Roman" w:hAnsi="Times New Roman" w:cs="Times New Roman"/>
          <w:color w:val="000000" w:themeColor="text1"/>
          <w:sz w:val="22"/>
          <w:szCs w:val="22"/>
        </w:rPr>
        <w:t xml:space="preserve"> </w:t>
      </w:r>
      <w:r w:rsidR="00F50E0F" w:rsidRPr="00515A27">
        <w:rPr>
          <w:rFonts w:ascii="Times New Roman" w:hAnsi="Times New Roman" w:cs="Times New Roman"/>
          <w:color w:val="000000" w:themeColor="text1"/>
          <w:sz w:val="22"/>
          <w:szCs w:val="22"/>
        </w:rPr>
        <w:t xml:space="preserve">Literature should be cited in the order of the number. </w:t>
      </w:r>
    </w:p>
    <w:p w14:paraId="59BCB3AD" w14:textId="77777777" w:rsidR="00F50E0F" w:rsidRPr="00515A27" w:rsidRDefault="00F50E0F" w:rsidP="00DD65F1">
      <w:pPr>
        <w:adjustRightInd/>
        <w:contextualSpacing/>
        <w:jc w:val="both"/>
        <w:rPr>
          <w:rFonts w:ascii="Times New Roman" w:hAnsi="Times New Roman" w:cs="Times New Roman"/>
          <w:color w:val="000000" w:themeColor="text1"/>
          <w:sz w:val="22"/>
          <w:szCs w:val="22"/>
        </w:rPr>
      </w:pPr>
    </w:p>
    <w:p w14:paraId="3745D568" w14:textId="77777777" w:rsidR="00F50E0F" w:rsidRPr="00515A27" w:rsidRDefault="00E46443"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name of manufacturer should be accompanied with information of its location (city and country) unless it is commonly recognized by international readers</w:t>
      </w:r>
      <w:r w:rsidR="00454049" w:rsidRPr="00515A27">
        <w:rPr>
          <w:rFonts w:ascii="Times New Roman" w:hAnsi="Times New Roman" w:cs="Times New Roman"/>
          <w:color w:val="000000" w:themeColor="text1"/>
          <w:sz w:val="22"/>
          <w:szCs w:val="22"/>
        </w:rPr>
        <w:t xml:space="preserve"> when it is mentioned for the first time in the text</w:t>
      </w:r>
      <w:r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w:t>
      </w:r>
      <w:r w:rsidR="00F50E0F" w:rsidRPr="00515A27">
        <w:rPr>
          <w:rFonts w:ascii="Times New Roman" w:hAnsi="Times New Roman" w:cs="Times New Roman" w:hint="eastAsia"/>
          <w:color w:val="000000" w:themeColor="text1"/>
          <w:sz w:val="22"/>
          <w:szCs w:val="22"/>
        </w:rPr>
        <w:t>Al</w:t>
      </w:r>
      <w:r w:rsidR="00F50E0F" w:rsidRPr="00515A27">
        <w:rPr>
          <w:rFonts w:ascii="Times New Roman" w:hAnsi="Times New Roman" w:cs="Times New Roman"/>
          <w:color w:val="000000" w:themeColor="text1"/>
          <w:sz w:val="22"/>
          <w:szCs w:val="22"/>
        </w:rPr>
        <w:t>l the figures</w:t>
      </w:r>
      <w:r w:rsidR="0002099B"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tables </w:t>
      </w:r>
      <w:r w:rsidR="0002099B" w:rsidRPr="00515A27">
        <w:rPr>
          <w:rFonts w:ascii="Times New Roman" w:hAnsi="Times New Roman" w:cs="Times New Roman"/>
          <w:color w:val="000000" w:themeColor="text1"/>
          <w:sz w:val="22"/>
          <w:szCs w:val="22"/>
        </w:rPr>
        <w:t xml:space="preserve">and equations </w:t>
      </w:r>
      <w:r w:rsidR="00F50E0F" w:rsidRPr="00515A27">
        <w:rPr>
          <w:rFonts w:ascii="Times New Roman" w:hAnsi="Times New Roman" w:cs="Times New Roman"/>
          <w:color w:val="000000" w:themeColor="text1"/>
          <w:sz w:val="22"/>
          <w:szCs w:val="22"/>
        </w:rPr>
        <w:t xml:space="preserve">given should be cited in the main text as </w:t>
      </w:r>
      <w:r w:rsidR="00F50E0F" w:rsidRPr="00515A27">
        <w:rPr>
          <w:rFonts w:ascii="Times New Roman" w:hAnsi="Times New Roman" w:cs="Times New Roman"/>
          <w:b/>
          <w:color w:val="000000" w:themeColor="text1"/>
          <w:sz w:val="22"/>
          <w:szCs w:val="22"/>
        </w:rPr>
        <w:t>Fig. 1</w:t>
      </w:r>
      <w:r w:rsidR="0002099B" w:rsidRPr="00515A27">
        <w:rPr>
          <w:rFonts w:ascii="Times New Roman" w:hAnsi="Times New Roman" w:cs="Times New Roman"/>
          <w:color w:val="000000" w:themeColor="text1"/>
          <w:sz w:val="22"/>
          <w:szCs w:val="22"/>
        </w:rPr>
        <w:t>,</w:t>
      </w:r>
      <w:r w:rsidR="00F50E0F" w:rsidRPr="00515A27">
        <w:rPr>
          <w:rFonts w:ascii="Times New Roman" w:hAnsi="Times New Roman" w:cs="Times New Roman"/>
          <w:color w:val="000000" w:themeColor="text1"/>
          <w:sz w:val="22"/>
          <w:szCs w:val="22"/>
        </w:rPr>
        <w:t xml:space="preserve"> </w:t>
      </w:r>
      <w:r w:rsidR="00F50E0F" w:rsidRPr="00515A27">
        <w:rPr>
          <w:rFonts w:ascii="Times New Roman" w:hAnsi="Times New Roman" w:cs="Times New Roman"/>
          <w:b/>
          <w:color w:val="000000" w:themeColor="text1"/>
          <w:sz w:val="22"/>
          <w:szCs w:val="22"/>
        </w:rPr>
        <w:t>Table 1</w:t>
      </w:r>
      <w:r w:rsidR="0002099B" w:rsidRPr="00515A27">
        <w:rPr>
          <w:rFonts w:ascii="Times New Roman" w:hAnsi="Times New Roman" w:cs="Times New Roman"/>
          <w:color w:val="000000" w:themeColor="text1"/>
          <w:sz w:val="22"/>
          <w:szCs w:val="22"/>
        </w:rPr>
        <w:t xml:space="preserve"> and equation (1)</w:t>
      </w:r>
      <w:r w:rsidR="00F50E0F" w:rsidRPr="00515A27">
        <w:rPr>
          <w:rFonts w:ascii="Times New Roman" w:hAnsi="Times New Roman" w:cs="Times New Roman"/>
          <w:color w:val="000000" w:themeColor="text1"/>
          <w:sz w:val="22"/>
          <w:szCs w:val="22"/>
        </w:rPr>
        <w:t xml:space="preserve">. </w:t>
      </w:r>
    </w:p>
    <w:p w14:paraId="0D18BD4B" w14:textId="77777777" w:rsidR="00F50E0F" w:rsidRPr="00515A27" w:rsidRDefault="00F50E0F" w:rsidP="00DD65F1">
      <w:pPr>
        <w:adjustRightInd/>
        <w:contextualSpacing/>
        <w:jc w:val="both"/>
        <w:rPr>
          <w:rFonts w:ascii="Times New Roman" w:hAnsi="Times New Roman" w:cs="Times New Roman"/>
          <w:color w:val="000000" w:themeColor="text1"/>
          <w:sz w:val="22"/>
          <w:szCs w:val="22"/>
        </w:rPr>
      </w:pPr>
    </w:p>
    <w:p w14:paraId="092296CE" w14:textId="77777777" w:rsidR="00FC4650" w:rsidRPr="00515A27" w:rsidRDefault="00FC4650"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RESULTS AND DISCUSSION</w:t>
      </w:r>
    </w:p>
    <w:p w14:paraId="0F0004ED" w14:textId="77777777" w:rsidR="00FC4650" w:rsidRDefault="00FC4650"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 xml:space="preserve">Official </w:t>
      </w:r>
      <w:r w:rsidR="00CC41AD" w:rsidRPr="00515A27">
        <w:rPr>
          <w:rFonts w:ascii="Times New Roman" w:hAnsi="Times New Roman" w:cs="Times New Roman"/>
          <w:b/>
          <w:color w:val="000000" w:themeColor="text1"/>
          <w:sz w:val="22"/>
          <w:szCs w:val="22"/>
        </w:rPr>
        <w:t>publication</w:t>
      </w:r>
    </w:p>
    <w:p w14:paraId="48CB74A7" w14:textId="77777777" w:rsidR="008E24CF" w:rsidRPr="009B065E" w:rsidRDefault="008E24CF" w:rsidP="008E24CF">
      <w:pPr>
        <w:jc w:val="both"/>
        <w:rPr>
          <w:rFonts w:ascii="Times New Roman" w:hAnsi="Times New Roman"/>
          <w:color w:val="000000" w:themeColor="text1"/>
          <w:sz w:val="20"/>
        </w:rPr>
      </w:pPr>
      <w:r w:rsidRPr="009B065E">
        <w:rPr>
          <w:rFonts w:ascii="Times New Roman" w:hAnsi="Times New Roman"/>
          <w:color w:val="000000" w:themeColor="text1"/>
          <w:sz w:val="20"/>
        </w:rPr>
        <w:t xml:space="preserve">The </w:t>
      </w:r>
      <w:r w:rsidRPr="009B065E">
        <w:rPr>
          <w:rFonts w:ascii="Times New Roman" w:hAnsi="Times New Roman"/>
          <w:color w:val="000000" w:themeColor="text1"/>
          <w:sz w:val="20"/>
          <w:szCs w:val="20"/>
        </w:rPr>
        <w:t>Results</w:t>
      </w:r>
      <w:r w:rsidRPr="009B065E">
        <w:rPr>
          <w:rFonts w:ascii="Times New Roman" w:hAnsi="Times New Roman"/>
          <w:color w:val="000000" w:themeColor="text1"/>
          <w:sz w:val="20"/>
        </w:rPr>
        <w:t xml:space="preserve"> and </w:t>
      </w:r>
      <w:r w:rsidRPr="009B065E">
        <w:rPr>
          <w:rFonts w:ascii="Times New Roman" w:hAnsi="Times New Roman"/>
          <w:color w:val="000000" w:themeColor="text1"/>
          <w:sz w:val="20"/>
          <w:szCs w:val="20"/>
        </w:rPr>
        <w:t>Discussion</w:t>
      </w:r>
      <w:r w:rsidRPr="009B065E">
        <w:rPr>
          <w:rFonts w:ascii="Times New Roman" w:hAnsi="Times New Roman"/>
          <w:color w:val="000000" w:themeColor="text1"/>
          <w:sz w:val="20"/>
        </w:rPr>
        <w:t xml:space="preserve"> may be combined into one section or presented separately.</w:t>
      </w:r>
    </w:p>
    <w:p w14:paraId="709E3EAE" w14:textId="088E63C1" w:rsidR="008E24CF" w:rsidRPr="00072C95" w:rsidRDefault="008E24CF" w:rsidP="00DD65F1">
      <w:pPr>
        <w:adjustRightInd/>
        <w:contextualSpacing/>
        <w:jc w:val="both"/>
        <w:rPr>
          <w:rFonts w:ascii="Times New Roman" w:hAnsi="Times New Roman" w:cs="Times New Roman"/>
          <w:b/>
          <w:color w:val="000000" w:themeColor="text1"/>
          <w:sz w:val="22"/>
          <w:szCs w:val="22"/>
        </w:rPr>
      </w:pPr>
    </w:p>
    <w:p w14:paraId="0EC9B265" w14:textId="123950E2" w:rsidR="001A53C6" w:rsidRPr="00515A27" w:rsidRDefault="00FC4650"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publishes the monthly domestic journal</w:t>
      </w:r>
      <w:r w:rsidR="00DC5553" w:rsidRPr="00515A27">
        <w:rPr>
          <w:rFonts w:ascii="Times New Roman" w:hAnsi="Times New Roman" w:cs="Times New Roman"/>
          <w:color w:val="000000" w:themeColor="text1"/>
          <w:sz w:val="22"/>
          <w:szCs w:val="22"/>
        </w:rPr>
        <w:t xml:space="preserve"> in Japanese language</w:t>
      </w:r>
      <w:r w:rsidRPr="00515A27">
        <w:rPr>
          <w:rFonts w:ascii="Times New Roman" w:hAnsi="Times New Roman" w:cs="Times New Roman"/>
          <w:color w:val="000000" w:themeColor="text1"/>
          <w:sz w:val="22"/>
          <w:szCs w:val="22"/>
        </w:rPr>
        <w:t xml:space="preserve">: Journal of </w:t>
      </w:r>
      <w:r w:rsidR="00A07B1D" w:rsidRPr="00515A27">
        <w:rPr>
          <w:rFonts w:ascii="Times New Roman" w:hAnsi="Times New Roman" w:cs="Times New Roman"/>
          <w:color w:val="000000" w:themeColor="text1"/>
          <w:spacing w:val="2"/>
          <w:sz w:val="22"/>
          <w:szCs w:val="22"/>
        </w:rPr>
        <w:t>the Japan Society on Water Environment (JSWE)</w:t>
      </w:r>
      <w:r w:rsidRPr="00515A27">
        <w:rPr>
          <w:rFonts w:ascii="Times New Roman" w:hAnsi="Times New Roman" w:cs="Times New Roman"/>
          <w:color w:val="000000" w:themeColor="text1"/>
          <w:sz w:val="22"/>
          <w:szCs w:val="22"/>
        </w:rPr>
        <w:t xml:space="preserve">, its official periodical carrying various kinds of information regarding the water environment. The Society </w:t>
      </w:r>
      <w:r w:rsidR="00DC5553" w:rsidRPr="00515A27">
        <w:rPr>
          <w:rFonts w:ascii="Times New Roman" w:hAnsi="Times New Roman" w:cs="Times New Roman"/>
          <w:color w:val="000000" w:themeColor="text1"/>
          <w:sz w:val="22"/>
          <w:szCs w:val="22"/>
        </w:rPr>
        <w:t xml:space="preserve">also </w:t>
      </w:r>
      <w:r w:rsidRPr="00515A27">
        <w:rPr>
          <w:rFonts w:ascii="Times New Roman" w:hAnsi="Times New Roman" w:cs="Times New Roman"/>
          <w:color w:val="000000" w:themeColor="text1"/>
          <w:sz w:val="22"/>
          <w:szCs w:val="22"/>
        </w:rPr>
        <w:t>publishes the international journal: Journal of Water and Environ</w:t>
      </w:r>
      <w:r w:rsidR="00DC5553" w:rsidRPr="00515A27">
        <w:rPr>
          <w:rFonts w:ascii="Times New Roman" w:hAnsi="Times New Roman" w:cs="Times New Roman"/>
          <w:color w:val="000000" w:themeColor="text1"/>
          <w:sz w:val="22"/>
          <w:szCs w:val="22"/>
        </w:rPr>
        <w:t>ment T</w:t>
      </w:r>
      <w:r w:rsidRPr="00515A27">
        <w:rPr>
          <w:rFonts w:ascii="Times New Roman" w:hAnsi="Times New Roman" w:cs="Times New Roman"/>
          <w:color w:val="000000" w:themeColor="text1"/>
          <w:sz w:val="22"/>
          <w:szCs w:val="22"/>
        </w:rPr>
        <w:t>echnology from online website of free access.</w:t>
      </w:r>
    </w:p>
    <w:p w14:paraId="6ACD8C4E" w14:textId="77777777" w:rsidR="00891091" w:rsidRPr="00515A27" w:rsidRDefault="00891091" w:rsidP="00DD65F1">
      <w:pPr>
        <w:adjustRightInd/>
        <w:contextualSpacing/>
        <w:jc w:val="both"/>
        <w:rPr>
          <w:rFonts w:ascii="Times New Roman" w:hAnsi="Times New Roman" w:cs="Times New Roman"/>
          <w:color w:val="000000" w:themeColor="text1"/>
          <w:sz w:val="22"/>
          <w:szCs w:val="22"/>
        </w:rPr>
      </w:pPr>
    </w:p>
    <w:p w14:paraId="6A8C6E57" w14:textId="30081220" w:rsidR="00CA62D5" w:rsidRPr="00515A27" w:rsidRDefault="00B41C6B"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The Society </w:t>
      </w:r>
      <w:r w:rsidR="00FB6949" w:rsidRPr="00515A27">
        <w:rPr>
          <w:rFonts w:ascii="Times New Roman" w:hAnsi="Times New Roman" w:cs="Times New Roman"/>
          <w:color w:val="000000" w:themeColor="text1"/>
          <w:sz w:val="22"/>
          <w:szCs w:val="22"/>
        </w:rPr>
        <w:t xml:space="preserve">annually </w:t>
      </w:r>
      <w:r w:rsidRPr="00515A27">
        <w:rPr>
          <w:rFonts w:ascii="Times New Roman" w:hAnsi="Times New Roman" w:cs="Times New Roman"/>
          <w:color w:val="000000" w:themeColor="text1"/>
          <w:sz w:val="22"/>
          <w:szCs w:val="22"/>
        </w:rPr>
        <w:t>holds three meetings</w:t>
      </w:r>
      <w:r w:rsidR="00FB6949"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 xml:space="preserve"> the JSWE Annual Meeting, the JSWE Symposium and Water and Environment Technology</w:t>
      </w:r>
      <w:r w:rsidR="009E7E19">
        <w:rPr>
          <w:rFonts w:ascii="Times New Roman" w:hAnsi="Times New Roman" w:cs="Times New Roman" w:hint="eastAsia"/>
          <w:color w:val="000000" w:themeColor="text1"/>
          <w:sz w:val="22"/>
          <w:szCs w:val="22"/>
        </w:rPr>
        <w:t xml:space="preserve"> </w:t>
      </w:r>
      <w:r w:rsidR="00A07B1D">
        <w:rPr>
          <w:rFonts w:ascii="Times New Roman" w:hAnsi="Times New Roman" w:cs="Times New Roman" w:hint="eastAsia"/>
          <w:color w:val="000000" w:themeColor="text1"/>
          <w:sz w:val="22"/>
          <w:szCs w:val="22"/>
        </w:rPr>
        <w:t>C</w:t>
      </w:r>
      <w:r w:rsidRPr="00515A27">
        <w:rPr>
          <w:rFonts w:ascii="Times New Roman" w:hAnsi="Times New Roman" w:cs="Times New Roman"/>
          <w:color w:val="000000" w:themeColor="text1"/>
          <w:sz w:val="22"/>
          <w:szCs w:val="22"/>
        </w:rPr>
        <w:t>onference. Through the presentation and discussion of research papers, the development of a wide range of knowledge in the field of the water environment is promoted together with the mutual exchange of information among the society members.</w:t>
      </w:r>
    </w:p>
    <w:p w14:paraId="2871EFED" w14:textId="77777777" w:rsidR="00B41C6B" w:rsidRPr="00515A27" w:rsidRDefault="00B41C6B" w:rsidP="00DD65F1">
      <w:pPr>
        <w:adjustRightInd/>
        <w:contextualSpacing/>
        <w:jc w:val="both"/>
        <w:rPr>
          <w:rFonts w:ascii="Times New Roman" w:hAnsi="Times New Roman" w:cs="Times New Roman"/>
          <w:color w:val="000000" w:themeColor="text1"/>
          <w:sz w:val="22"/>
          <w:szCs w:val="22"/>
        </w:rPr>
      </w:pPr>
    </w:p>
    <w:p w14:paraId="360E154A" w14:textId="77777777" w:rsidR="002B6475" w:rsidRPr="00515A27" w:rsidRDefault="002B6475"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 xml:space="preserve">International </w:t>
      </w:r>
      <w:r w:rsidR="00CC41AD" w:rsidRPr="00515A27">
        <w:rPr>
          <w:rFonts w:ascii="Times New Roman" w:hAnsi="Times New Roman" w:cs="Times New Roman"/>
          <w:b/>
          <w:color w:val="000000" w:themeColor="text1"/>
          <w:sz w:val="22"/>
          <w:szCs w:val="22"/>
        </w:rPr>
        <w:t>c</w:t>
      </w:r>
      <w:r w:rsidRPr="00515A27">
        <w:rPr>
          <w:rFonts w:ascii="Times New Roman" w:hAnsi="Times New Roman" w:cs="Times New Roman"/>
          <w:b/>
          <w:color w:val="000000" w:themeColor="text1"/>
          <w:sz w:val="22"/>
          <w:szCs w:val="22"/>
        </w:rPr>
        <w:t>ooperation</w:t>
      </w:r>
    </w:p>
    <w:p w14:paraId="55538894" w14:textId="6773F8A0" w:rsidR="00B41C6B" w:rsidRPr="00515A27" w:rsidRDefault="002B6475"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participates in a wide range of international activities as a key constitution of the Japan National Committee of the International Water Association</w:t>
      </w:r>
      <w:r w:rsidR="009E7E19" w:rsidRPr="009E7E19">
        <w:rPr>
          <w:rFonts w:ascii="Times New Roman" w:hAnsi="Times New Roman" w:cs="Times New Roman"/>
          <w:color w:val="000000" w:themeColor="text1"/>
          <w:sz w:val="22"/>
          <w:szCs w:val="22"/>
        </w:rPr>
        <w:t xml:space="preserve"> </w:t>
      </w:r>
      <w:r w:rsidR="009E7E19" w:rsidRPr="00515A27">
        <w:rPr>
          <w:rFonts w:ascii="Times New Roman" w:hAnsi="Times New Roman" w:cs="Times New Roman"/>
          <w:color w:val="000000" w:themeColor="text1"/>
          <w:sz w:val="22"/>
          <w:szCs w:val="22"/>
        </w:rPr>
        <w:t>(IWA</w:t>
      </w:r>
      <w:r w:rsidRPr="00515A27">
        <w:rPr>
          <w:rFonts w:ascii="Times New Roman" w:hAnsi="Times New Roman" w:cs="Times New Roman"/>
          <w:color w:val="000000" w:themeColor="text1"/>
          <w:sz w:val="22"/>
          <w:szCs w:val="22"/>
        </w:rPr>
        <w:t>). One facet of these activities is the participation in the management of the IWA headquarters and sending representatives to its various committees. The Society also promotes international scientific information exchanges by giving support to the various international meetings of the IWA. The Society promotes technical research and development in areas concerning the water environment and its related fields by establishing research committees composed of members from several industries, government agencies and academic institutions.</w:t>
      </w:r>
    </w:p>
    <w:p w14:paraId="00AB87A9" w14:textId="77777777" w:rsidR="002B6475" w:rsidRPr="00515A27" w:rsidRDefault="002B6475" w:rsidP="00DD65F1">
      <w:pPr>
        <w:adjustRightInd/>
        <w:contextualSpacing/>
        <w:jc w:val="both"/>
        <w:rPr>
          <w:rFonts w:ascii="Times New Roman" w:hAnsi="Times New Roman" w:cs="Times New Roman"/>
          <w:color w:val="000000" w:themeColor="text1"/>
          <w:sz w:val="22"/>
          <w:szCs w:val="22"/>
        </w:rPr>
      </w:pPr>
    </w:p>
    <w:p w14:paraId="4F801577" w14:textId="77777777" w:rsidR="00676A49" w:rsidRPr="00515A27" w:rsidRDefault="00676A49"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CONCLUSIONS</w:t>
      </w:r>
    </w:p>
    <w:p w14:paraId="7FC46379" w14:textId="77777777" w:rsidR="00676A49" w:rsidRPr="00515A27" w:rsidRDefault="00676A49"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promotes the diffusion of the newer knowledge and information in areas concerning the water environment by holding seminars and lectures. The Society accepts commissions for information collection, investigations and research. Such commissions serve to fulfill of the Society's social responsibility. The Society provides special information and technical advice in response to technical consultation regarding the water environment.</w:t>
      </w:r>
    </w:p>
    <w:p w14:paraId="2C291E2E" w14:textId="77777777" w:rsidR="00676A49" w:rsidRPr="00515A27" w:rsidRDefault="00676A49" w:rsidP="00DD65F1">
      <w:pPr>
        <w:adjustRightInd/>
        <w:contextualSpacing/>
        <w:jc w:val="both"/>
        <w:rPr>
          <w:rFonts w:ascii="Times New Roman" w:hAnsi="Times New Roman" w:cs="Times New Roman"/>
          <w:color w:val="000000" w:themeColor="text1"/>
          <w:sz w:val="22"/>
          <w:szCs w:val="22"/>
        </w:rPr>
      </w:pPr>
    </w:p>
    <w:p w14:paraId="4077A30D" w14:textId="77777777" w:rsidR="00676A49" w:rsidRPr="00515A27" w:rsidRDefault="00676A49"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The Society promotes exchange of technical information among members by holding field trips to water environment related facilities. The Society is composed of approximately 3,000 individual, corporate and student members. The Society establishes a website on the Internet, and transmits information regarding the water environment.</w:t>
      </w:r>
    </w:p>
    <w:p w14:paraId="55B33D0E" w14:textId="77777777" w:rsidR="00774971" w:rsidRDefault="00774971" w:rsidP="00774971">
      <w:pPr>
        <w:adjustRightInd/>
        <w:contextualSpacing/>
        <w:jc w:val="both"/>
        <w:rPr>
          <w:rFonts w:ascii="Times New Roman" w:hAnsi="Times New Roman" w:cs="Times New Roman"/>
          <w:color w:val="000000" w:themeColor="text1"/>
          <w:sz w:val="22"/>
          <w:szCs w:val="22"/>
        </w:rPr>
      </w:pPr>
    </w:p>
    <w:p w14:paraId="583A1362" w14:textId="6BB62535" w:rsidR="00774971" w:rsidRDefault="00774971" w:rsidP="00774971">
      <w:pPr>
        <w:adjustRightInd/>
        <w:contextualSpacing/>
        <w:jc w:val="both"/>
        <w:rPr>
          <w:rFonts w:ascii="Times New Roman" w:hAnsi="Times New Roman" w:cs="Times New Roman"/>
          <w:color w:val="000000" w:themeColor="text1"/>
          <w:spacing w:val="2"/>
          <w:sz w:val="22"/>
          <w:szCs w:val="22"/>
        </w:rPr>
      </w:pPr>
      <w:r w:rsidRPr="0067089B">
        <w:rPr>
          <w:rFonts w:ascii="Times New Roman" w:hAnsi="Times New Roman" w:cs="Times New Roman"/>
          <w:b/>
          <w:bCs/>
          <w:color w:val="000000" w:themeColor="text1"/>
          <w:spacing w:val="2"/>
          <w:sz w:val="22"/>
          <w:szCs w:val="22"/>
        </w:rPr>
        <w:t>A</w:t>
      </w:r>
      <w:r>
        <w:rPr>
          <w:rFonts w:ascii="Times New Roman" w:hAnsi="Times New Roman" w:cs="Times New Roman"/>
          <w:b/>
          <w:bCs/>
          <w:color w:val="000000" w:themeColor="text1"/>
          <w:spacing w:val="2"/>
          <w:sz w:val="22"/>
          <w:szCs w:val="22"/>
        </w:rPr>
        <w:t>UTHOR</w:t>
      </w:r>
      <w:r w:rsidRPr="0067089B">
        <w:rPr>
          <w:rFonts w:ascii="Times New Roman" w:hAnsi="Times New Roman" w:cs="Times New Roman"/>
          <w:b/>
          <w:bCs/>
          <w:color w:val="000000" w:themeColor="text1"/>
          <w:spacing w:val="2"/>
          <w:sz w:val="22"/>
          <w:szCs w:val="22"/>
        </w:rPr>
        <w:t xml:space="preserve"> C</w:t>
      </w:r>
      <w:r>
        <w:rPr>
          <w:rFonts w:ascii="Times New Roman" w:hAnsi="Times New Roman" w:cs="Times New Roman"/>
          <w:b/>
          <w:bCs/>
          <w:color w:val="000000" w:themeColor="text1"/>
          <w:spacing w:val="2"/>
          <w:sz w:val="22"/>
          <w:szCs w:val="22"/>
        </w:rPr>
        <w:t>ONTRIBUTIONS</w:t>
      </w:r>
      <w:r w:rsidRPr="0067089B">
        <w:rPr>
          <w:rFonts w:ascii="Times New Roman" w:hAnsi="Times New Roman" w:cs="Times New Roman"/>
          <w:b/>
          <w:bCs/>
          <w:color w:val="000000" w:themeColor="text1"/>
          <w:spacing w:val="2"/>
          <w:sz w:val="22"/>
          <w:szCs w:val="22"/>
        </w:rPr>
        <w:t xml:space="preserve"> S</w:t>
      </w:r>
      <w:r>
        <w:rPr>
          <w:rFonts w:ascii="Times New Roman" w:hAnsi="Times New Roman" w:cs="Times New Roman"/>
          <w:b/>
          <w:bCs/>
          <w:color w:val="000000" w:themeColor="text1"/>
          <w:spacing w:val="2"/>
          <w:sz w:val="22"/>
          <w:szCs w:val="22"/>
        </w:rPr>
        <w:t>TATEMENT</w:t>
      </w:r>
    </w:p>
    <w:p w14:paraId="47067383" w14:textId="77777777" w:rsidR="00774971" w:rsidRPr="0090250B" w:rsidRDefault="00774971" w:rsidP="00774971">
      <w:pPr>
        <w:tabs>
          <w:tab w:val="left" w:pos="1928"/>
          <w:tab w:val="left" w:pos="3858"/>
        </w:tabs>
        <w:adjustRightInd/>
        <w:contextualSpacing/>
        <w:jc w:val="both"/>
        <w:rPr>
          <w:rFonts w:ascii="Times New Roman" w:hAnsi="Times New Roman" w:cs="Times New Roman"/>
          <w:color w:val="000000" w:themeColor="text1"/>
          <w:spacing w:val="2"/>
          <w:sz w:val="22"/>
          <w:szCs w:val="22"/>
        </w:rPr>
      </w:pPr>
      <w:r w:rsidRPr="00FF3CE8">
        <w:rPr>
          <w:rFonts w:ascii="Times New Roman" w:hAnsi="Times New Roman" w:cs="Times New Roman"/>
          <w:color w:val="000000" w:themeColor="text1"/>
          <w:spacing w:val="2"/>
          <w:sz w:val="22"/>
          <w:szCs w:val="22"/>
        </w:rPr>
        <w:t xml:space="preserve">All authors have made substantial contributions to this work. </w:t>
      </w:r>
      <w:r w:rsidRPr="00756B60">
        <w:rPr>
          <w:rFonts w:ascii="Times New Roman" w:hAnsi="Times New Roman" w:cs="Times New Roman"/>
          <w:color w:val="000000" w:themeColor="text1"/>
          <w:spacing w:val="2"/>
          <w:sz w:val="22"/>
          <w:szCs w:val="22"/>
        </w:rPr>
        <w:t>First Middle Family</w:t>
      </w:r>
      <w:r w:rsidRPr="00FF3CE8">
        <w:rPr>
          <w:rFonts w:ascii="Times New Roman" w:hAnsi="Times New Roman" w:cs="Times New Roman"/>
          <w:color w:val="000000" w:themeColor="text1"/>
          <w:spacing w:val="2"/>
          <w:sz w:val="22"/>
          <w:szCs w:val="22"/>
        </w:rPr>
        <w:t xml:space="preserve"> conceptualized and </w:t>
      </w:r>
      <w:r w:rsidRPr="00FF3CE8">
        <w:rPr>
          <w:rFonts w:ascii="Times New Roman" w:hAnsi="Times New Roman" w:cs="Times New Roman"/>
          <w:color w:val="000000" w:themeColor="text1"/>
          <w:spacing w:val="2"/>
          <w:sz w:val="22"/>
          <w:szCs w:val="22"/>
        </w:rPr>
        <w:lastRenderedPageBreak/>
        <w:t xml:space="preserve">designed the study, conducted data analysis, and drafted the manuscript. </w:t>
      </w:r>
      <w:r w:rsidRPr="00756B60">
        <w:rPr>
          <w:rFonts w:ascii="Times New Roman" w:hAnsi="Times New Roman" w:cs="Times New Roman"/>
          <w:color w:val="000000" w:themeColor="text1"/>
          <w:spacing w:val="2"/>
          <w:sz w:val="22"/>
          <w:szCs w:val="22"/>
        </w:rPr>
        <w:t>Taro Yamada</w:t>
      </w:r>
      <w:r w:rsidRPr="00FF3CE8">
        <w:rPr>
          <w:rFonts w:ascii="Times New Roman" w:hAnsi="Times New Roman" w:cs="Times New Roman"/>
          <w:color w:val="000000" w:themeColor="text1"/>
          <w:spacing w:val="2"/>
          <w:sz w:val="22"/>
          <w:szCs w:val="22"/>
        </w:rPr>
        <w:t xml:space="preserve"> contributed to data collection, performed the experiments, and provided critical revisions. </w:t>
      </w:r>
      <w:r w:rsidRPr="00756B60">
        <w:rPr>
          <w:rFonts w:ascii="Times New Roman" w:hAnsi="Times New Roman" w:cs="Times New Roman"/>
          <w:color w:val="000000" w:themeColor="text1"/>
          <w:spacing w:val="2"/>
          <w:sz w:val="22"/>
          <w:szCs w:val="22"/>
        </w:rPr>
        <w:t>Hanako Suzuki</w:t>
      </w:r>
      <w:r w:rsidRPr="00FF3CE8">
        <w:rPr>
          <w:rFonts w:ascii="Times New Roman" w:hAnsi="Times New Roman" w:cs="Times New Roman"/>
          <w:color w:val="000000" w:themeColor="text1"/>
          <w:spacing w:val="2"/>
          <w:sz w:val="22"/>
          <w:szCs w:val="22"/>
        </w:rPr>
        <w:t xml:space="preserve"> assisted in the interpretation of results and contributed to the final manuscript revision. All authors reviewed and approved the final version of the manuscript and agree to be accountable for all aspects of the work.</w:t>
      </w:r>
    </w:p>
    <w:p w14:paraId="48B7097B" w14:textId="45B25C20" w:rsidR="00676A49" w:rsidRPr="00774971" w:rsidRDefault="00676A49" w:rsidP="00DD65F1">
      <w:pPr>
        <w:adjustRightInd/>
        <w:contextualSpacing/>
        <w:jc w:val="both"/>
        <w:rPr>
          <w:rFonts w:ascii="Times New Roman" w:hAnsi="Times New Roman" w:cs="Times New Roman"/>
          <w:color w:val="000000" w:themeColor="text1"/>
          <w:sz w:val="22"/>
          <w:szCs w:val="22"/>
        </w:rPr>
      </w:pPr>
    </w:p>
    <w:p w14:paraId="04F0F56D" w14:textId="185A859D" w:rsidR="0067089B" w:rsidRDefault="0067089B" w:rsidP="00DD65F1">
      <w:pPr>
        <w:adjustRightInd/>
        <w:contextualSpacing/>
        <w:jc w:val="both"/>
        <w:rPr>
          <w:rFonts w:ascii="Times New Roman" w:hAnsi="Times New Roman" w:cs="Times New Roman"/>
          <w:b/>
          <w:color w:val="000000" w:themeColor="text1"/>
          <w:sz w:val="22"/>
          <w:szCs w:val="22"/>
        </w:rPr>
      </w:pPr>
      <w:r w:rsidRPr="0067089B">
        <w:rPr>
          <w:rFonts w:ascii="Times New Roman" w:hAnsi="Times New Roman" w:cs="Times New Roman"/>
          <w:b/>
          <w:color w:val="000000" w:themeColor="text1"/>
          <w:sz w:val="22"/>
          <w:szCs w:val="22"/>
        </w:rPr>
        <w:t>C</w:t>
      </w:r>
      <w:r>
        <w:rPr>
          <w:rFonts w:ascii="Times New Roman" w:hAnsi="Times New Roman" w:cs="Times New Roman"/>
          <w:b/>
          <w:color w:val="000000" w:themeColor="text1"/>
          <w:sz w:val="22"/>
          <w:szCs w:val="22"/>
        </w:rPr>
        <w:t>ONFLICTS</w:t>
      </w:r>
      <w:r w:rsidRPr="0067089B">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OF INTERESTS</w:t>
      </w:r>
    </w:p>
    <w:p w14:paraId="65A9C838" w14:textId="70FBF470" w:rsidR="00756B60" w:rsidRPr="00F82E1B" w:rsidRDefault="00756B60" w:rsidP="00756B60">
      <w:pPr>
        <w:adjustRightInd/>
        <w:ind w:leftChars="50" w:left="90"/>
        <w:contextualSpacing/>
        <w:jc w:val="both"/>
        <w:rPr>
          <w:rFonts w:ascii="Times New Roman" w:hAnsi="Times New Roman" w:cs="Times New Roman"/>
          <w:i/>
          <w:iCs/>
          <w:color w:val="000000" w:themeColor="text1"/>
          <w:sz w:val="22"/>
          <w:szCs w:val="22"/>
        </w:rPr>
      </w:pPr>
      <w:r w:rsidRPr="00F82E1B">
        <w:rPr>
          <w:rFonts w:ascii="Times New Roman" w:hAnsi="Times New Roman" w:cs="Times New Roman"/>
          <w:i/>
          <w:iCs/>
          <w:color w:val="000000" w:themeColor="text1"/>
          <w:sz w:val="22"/>
          <w:szCs w:val="22"/>
        </w:rPr>
        <w:t xml:space="preserve">Example </w:t>
      </w:r>
      <w:r>
        <w:rPr>
          <w:rFonts w:ascii="Times New Roman" w:hAnsi="Times New Roman" w:cs="Times New Roman" w:hint="eastAsia"/>
          <w:i/>
          <w:iCs/>
          <w:color w:val="000000" w:themeColor="text1"/>
          <w:sz w:val="22"/>
          <w:szCs w:val="22"/>
        </w:rPr>
        <w:t xml:space="preserve">of </w:t>
      </w:r>
      <w:r w:rsidR="000B6618">
        <w:rPr>
          <w:rFonts w:ascii="Times New Roman" w:hAnsi="Times New Roman" w:cs="Times New Roman" w:hint="eastAsia"/>
          <w:i/>
          <w:iCs/>
          <w:color w:val="000000" w:themeColor="text1"/>
          <w:sz w:val="22"/>
          <w:szCs w:val="22"/>
        </w:rPr>
        <w:t>n</w:t>
      </w:r>
      <w:r w:rsidRPr="00F82E1B">
        <w:rPr>
          <w:rFonts w:ascii="Times New Roman" w:hAnsi="Times New Roman" w:cs="Times New Roman"/>
          <w:i/>
          <w:iCs/>
          <w:color w:val="000000" w:themeColor="text1"/>
          <w:sz w:val="22"/>
          <w:szCs w:val="22"/>
        </w:rPr>
        <w:t xml:space="preserve">o </w:t>
      </w:r>
      <w:r w:rsidR="000B6618">
        <w:rPr>
          <w:rFonts w:ascii="Times New Roman" w:hAnsi="Times New Roman" w:cs="Times New Roman" w:hint="eastAsia"/>
          <w:i/>
          <w:iCs/>
          <w:color w:val="000000" w:themeColor="text1"/>
          <w:sz w:val="22"/>
          <w:szCs w:val="22"/>
        </w:rPr>
        <w:t>c</w:t>
      </w:r>
      <w:r w:rsidRPr="00F82E1B">
        <w:rPr>
          <w:rFonts w:ascii="Times New Roman" w:hAnsi="Times New Roman" w:cs="Times New Roman"/>
          <w:i/>
          <w:iCs/>
          <w:color w:val="000000" w:themeColor="text1"/>
          <w:sz w:val="22"/>
          <w:szCs w:val="22"/>
        </w:rPr>
        <w:t>onflict</w:t>
      </w:r>
      <w:r>
        <w:rPr>
          <w:rFonts w:ascii="Times New Roman" w:hAnsi="Times New Roman" w:cs="Times New Roman" w:hint="eastAsia"/>
          <w:i/>
          <w:iCs/>
          <w:color w:val="000000" w:themeColor="text1"/>
          <w:sz w:val="22"/>
          <w:szCs w:val="22"/>
        </w:rPr>
        <w:t>s</w:t>
      </w:r>
      <w:r w:rsidRPr="00F82E1B">
        <w:rPr>
          <w:rFonts w:ascii="Times New Roman" w:hAnsi="Times New Roman" w:cs="Times New Roman"/>
          <w:i/>
          <w:iCs/>
          <w:color w:val="000000" w:themeColor="text1"/>
          <w:sz w:val="22"/>
          <w:szCs w:val="22"/>
        </w:rPr>
        <w:t xml:space="preserve"> of </w:t>
      </w:r>
      <w:r w:rsidR="000B6618">
        <w:rPr>
          <w:rFonts w:ascii="Times New Roman" w:hAnsi="Times New Roman" w:cs="Times New Roman" w:hint="eastAsia"/>
          <w:i/>
          <w:iCs/>
          <w:color w:val="000000" w:themeColor="text1"/>
          <w:sz w:val="22"/>
          <w:szCs w:val="22"/>
        </w:rPr>
        <w:t>i</w:t>
      </w:r>
      <w:r w:rsidRPr="00F82E1B">
        <w:rPr>
          <w:rFonts w:ascii="Times New Roman" w:hAnsi="Times New Roman" w:cs="Times New Roman"/>
          <w:i/>
          <w:iCs/>
          <w:color w:val="000000" w:themeColor="text1"/>
          <w:sz w:val="22"/>
          <w:szCs w:val="22"/>
        </w:rPr>
        <w:t>nterest</w:t>
      </w:r>
      <w:r>
        <w:rPr>
          <w:rFonts w:ascii="Times New Roman" w:hAnsi="Times New Roman" w:cs="Times New Roman" w:hint="eastAsia"/>
          <w:i/>
          <w:iCs/>
          <w:color w:val="000000" w:themeColor="text1"/>
          <w:sz w:val="22"/>
          <w:szCs w:val="22"/>
        </w:rPr>
        <w:t xml:space="preserve"> </w:t>
      </w:r>
      <w:r w:rsidR="000B6618">
        <w:rPr>
          <w:rFonts w:ascii="Times New Roman" w:hAnsi="Times New Roman" w:cs="Times New Roman" w:hint="eastAsia"/>
          <w:i/>
          <w:iCs/>
          <w:color w:val="000000" w:themeColor="text1"/>
          <w:sz w:val="22"/>
          <w:szCs w:val="22"/>
        </w:rPr>
        <w:t>s</w:t>
      </w:r>
      <w:r>
        <w:rPr>
          <w:rFonts w:ascii="Times New Roman" w:hAnsi="Times New Roman" w:cs="Times New Roman" w:hint="eastAsia"/>
          <w:i/>
          <w:iCs/>
          <w:color w:val="000000" w:themeColor="text1"/>
          <w:sz w:val="22"/>
          <w:szCs w:val="22"/>
        </w:rPr>
        <w:t>tatement</w:t>
      </w:r>
    </w:p>
    <w:p w14:paraId="3D7307AD" w14:textId="77777777" w:rsidR="00756B60" w:rsidRPr="007962FB" w:rsidRDefault="00756B60" w:rsidP="00756B60">
      <w:pPr>
        <w:adjustRightInd/>
        <w:ind w:leftChars="100" w:left="180"/>
        <w:contextualSpacing/>
        <w:jc w:val="both"/>
        <w:rPr>
          <w:rFonts w:ascii="Times New Roman" w:hAnsi="Times New Roman" w:cs="Times New Roman"/>
          <w:color w:val="000000" w:themeColor="text1"/>
          <w:sz w:val="22"/>
          <w:szCs w:val="22"/>
        </w:rPr>
      </w:pPr>
      <w:r w:rsidRPr="007962FB">
        <w:rPr>
          <w:rFonts w:ascii="Times New Roman" w:hAnsi="Times New Roman" w:cs="Times New Roman"/>
          <w:color w:val="000000" w:themeColor="text1"/>
          <w:sz w:val="22"/>
          <w:szCs w:val="22"/>
        </w:rPr>
        <w:t>"The authors declare that they have no conflicts of interest related to this study."</w:t>
      </w:r>
    </w:p>
    <w:p w14:paraId="1DFFDFE8" w14:textId="77777777" w:rsidR="00756B60" w:rsidRPr="00756B60" w:rsidRDefault="00756B60" w:rsidP="00DD65F1">
      <w:pPr>
        <w:adjustRightInd/>
        <w:contextualSpacing/>
        <w:jc w:val="both"/>
        <w:rPr>
          <w:rFonts w:ascii="Times New Roman" w:hAnsi="Times New Roman" w:cs="Times New Roman"/>
          <w:b/>
          <w:color w:val="000000" w:themeColor="text1"/>
          <w:sz w:val="22"/>
          <w:szCs w:val="22"/>
        </w:rPr>
      </w:pPr>
    </w:p>
    <w:p w14:paraId="548897AC" w14:textId="5CBEFFA1" w:rsidR="00756B60" w:rsidRPr="00F82E1B" w:rsidRDefault="00756B60" w:rsidP="00756B60">
      <w:pPr>
        <w:adjustRightInd/>
        <w:ind w:leftChars="50" w:left="90"/>
        <w:contextualSpacing/>
        <w:jc w:val="both"/>
        <w:rPr>
          <w:rFonts w:ascii="Times New Roman" w:hAnsi="Times New Roman" w:cs="Times New Roman"/>
          <w:i/>
          <w:iCs/>
          <w:color w:val="000000" w:themeColor="text1"/>
          <w:sz w:val="22"/>
          <w:szCs w:val="22"/>
        </w:rPr>
      </w:pPr>
      <w:r w:rsidRPr="00F82E1B">
        <w:rPr>
          <w:rFonts w:ascii="Times New Roman" w:hAnsi="Times New Roman" w:cs="Times New Roman"/>
          <w:i/>
          <w:iCs/>
          <w:color w:val="000000" w:themeColor="text1"/>
          <w:sz w:val="22"/>
          <w:szCs w:val="22"/>
        </w:rPr>
        <w:t xml:space="preserve">Example </w:t>
      </w:r>
      <w:r>
        <w:rPr>
          <w:rFonts w:ascii="Times New Roman" w:hAnsi="Times New Roman" w:cs="Times New Roman" w:hint="eastAsia"/>
          <w:i/>
          <w:iCs/>
          <w:color w:val="000000" w:themeColor="text1"/>
          <w:sz w:val="22"/>
          <w:szCs w:val="22"/>
        </w:rPr>
        <w:t xml:space="preserve">of </w:t>
      </w:r>
      <w:r w:rsidR="000B6618">
        <w:rPr>
          <w:rFonts w:ascii="Times New Roman" w:hAnsi="Times New Roman" w:cs="Times New Roman" w:hint="eastAsia"/>
          <w:i/>
          <w:iCs/>
          <w:color w:val="000000" w:themeColor="text1"/>
          <w:sz w:val="22"/>
          <w:szCs w:val="22"/>
        </w:rPr>
        <w:t>c</w:t>
      </w:r>
      <w:r w:rsidRPr="00F82E1B">
        <w:rPr>
          <w:rFonts w:ascii="Times New Roman" w:hAnsi="Times New Roman" w:cs="Times New Roman"/>
          <w:i/>
          <w:iCs/>
          <w:color w:val="000000" w:themeColor="text1"/>
          <w:sz w:val="22"/>
          <w:szCs w:val="22"/>
        </w:rPr>
        <w:t>onflict</w:t>
      </w:r>
      <w:r>
        <w:rPr>
          <w:rFonts w:ascii="Times New Roman" w:hAnsi="Times New Roman" w:cs="Times New Roman" w:hint="eastAsia"/>
          <w:i/>
          <w:iCs/>
          <w:color w:val="000000" w:themeColor="text1"/>
          <w:sz w:val="22"/>
          <w:szCs w:val="22"/>
        </w:rPr>
        <w:t>s</w:t>
      </w:r>
      <w:r w:rsidRPr="00F82E1B">
        <w:rPr>
          <w:rFonts w:ascii="Times New Roman" w:hAnsi="Times New Roman" w:cs="Times New Roman"/>
          <w:i/>
          <w:iCs/>
          <w:color w:val="000000" w:themeColor="text1"/>
          <w:sz w:val="22"/>
          <w:szCs w:val="22"/>
        </w:rPr>
        <w:t xml:space="preserve"> of </w:t>
      </w:r>
      <w:r w:rsidR="000B6618">
        <w:rPr>
          <w:rFonts w:ascii="Times New Roman" w:hAnsi="Times New Roman" w:cs="Times New Roman" w:hint="eastAsia"/>
          <w:i/>
          <w:iCs/>
          <w:color w:val="000000" w:themeColor="text1"/>
          <w:sz w:val="22"/>
          <w:szCs w:val="22"/>
        </w:rPr>
        <w:t>i</w:t>
      </w:r>
      <w:r w:rsidRPr="00F82E1B">
        <w:rPr>
          <w:rFonts w:ascii="Times New Roman" w:hAnsi="Times New Roman" w:cs="Times New Roman"/>
          <w:i/>
          <w:iCs/>
          <w:color w:val="000000" w:themeColor="text1"/>
          <w:sz w:val="22"/>
          <w:szCs w:val="22"/>
        </w:rPr>
        <w:t>nterest</w:t>
      </w:r>
      <w:r>
        <w:rPr>
          <w:rFonts w:ascii="Times New Roman" w:hAnsi="Times New Roman" w:cs="Times New Roman" w:hint="eastAsia"/>
          <w:i/>
          <w:iCs/>
          <w:color w:val="000000" w:themeColor="text1"/>
          <w:sz w:val="22"/>
          <w:szCs w:val="22"/>
        </w:rPr>
        <w:t xml:space="preserve"> </w:t>
      </w:r>
      <w:r w:rsidR="000B6618">
        <w:rPr>
          <w:rFonts w:ascii="Times New Roman" w:hAnsi="Times New Roman" w:cs="Times New Roman" w:hint="eastAsia"/>
          <w:i/>
          <w:iCs/>
          <w:color w:val="000000" w:themeColor="text1"/>
          <w:sz w:val="22"/>
          <w:szCs w:val="22"/>
        </w:rPr>
        <w:t>s</w:t>
      </w:r>
      <w:r>
        <w:rPr>
          <w:rFonts w:ascii="Times New Roman" w:hAnsi="Times New Roman" w:cs="Times New Roman" w:hint="eastAsia"/>
          <w:i/>
          <w:iCs/>
          <w:color w:val="000000" w:themeColor="text1"/>
          <w:sz w:val="22"/>
          <w:szCs w:val="22"/>
        </w:rPr>
        <w:t xml:space="preserve">tatement </w:t>
      </w:r>
    </w:p>
    <w:p w14:paraId="10E4BC5C" w14:textId="55C92BAB" w:rsidR="0067089B" w:rsidRDefault="00756B60" w:rsidP="00756B60">
      <w:pPr>
        <w:adjustRightInd/>
        <w:ind w:leftChars="100" w:left="180"/>
        <w:contextualSpacing/>
        <w:jc w:val="both"/>
        <w:rPr>
          <w:rFonts w:ascii="Times New Roman" w:hAnsi="Times New Roman" w:cs="Times New Roman"/>
          <w:color w:val="000000" w:themeColor="text1"/>
          <w:sz w:val="22"/>
          <w:szCs w:val="22"/>
        </w:rPr>
      </w:pPr>
      <w:r w:rsidRPr="00756B60">
        <w:rPr>
          <w:rFonts w:ascii="Times New Roman" w:hAnsi="Times New Roman" w:cs="Times New Roman"/>
          <w:color w:val="000000" w:themeColor="text1"/>
          <w:sz w:val="22"/>
          <w:szCs w:val="22"/>
        </w:rPr>
        <w:t>"First Middle Family</w:t>
      </w:r>
      <w:r w:rsidR="0067089B" w:rsidRPr="0067089B">
        <w:rPr>
          <w:rFonts w:ascii="Times New Roman" w:hAnsi="Times New Roman" w:cs="Times New Roman"/>
          <w:color w:val="000000" w:themeColor="text1"/>
          <w:sz w:val="22"/>
          <w:szCs w:val="22"/>
        </w:rPr>
        <w:t xml:space="preserve"> received honoraria from Z (entity name); </w:t>
      </w:r>
      <w:r w:rsidRPr="00756B60">
        <w:rPr>
          <w:rFonts w:ascii="Times New Roman" w:hAnsi="Times New Roman" w:cs="Times New Roman"/>
          <w:color w:val="000000" w:themeColor="text1"/>
          <w:sz w:val="22"/>
          <w:szCs w:val="22"/>
        </w:rPr>
        <w:t>Taro Yamada</w:t>
      </w:r>
      <w:r w:rsidR="0067089B" w:rsidRPr="0067089B">
        <w:rPr>
          <w:rFonts w:ascii="Times New Roman" w:hAnsi="Times New Roman" w:cs="Times New Roman"/>
          <w:color w:val="000000" w:themeColor="text1"/>
          <w:sz w:val="22"/>
          <w:szCs w:val="22"/>
        </w:rPr>
        <w:t xml:space="preserve"> holds an advisory role in Y; </w:t>
      </w:r>
      <w:r w:rsidRPr="00756B60">
        <w:rPr>
          <w:rFonts w:ascii="Times New Roman" w:hAnsi="Times New Roman" w:cs="Times New Roman"/>
          <w:color w:val="000000" w:themeColor="text1"/>
          <w:sz w:val="22"/>
          <w:szCs w:val="22"/>
        </w:rPr>
        <w:t>Hanako Suzuki</w:t>
      </w:r>
      <w:r w:rsidR="0067089B" w:rsidRPr="0067089B">
        <w:rPr>
          <w:rFonts w:ascii="Times New Roman" w:hAnsi="Times New Roman" w:cs="Times New Roman"/>
          <w:color w:val="000000" w:themeColor="text1"/>
          <w:sz w:val="22"/>
          <w:szCs w:val="22"/>
        </w:rPr>
        <w:t xml:space="preserve"> is an employee of Company X.</w:t>
      </w:r>
      <w:r w:rsidRPr="00756B60">
        <w:rPr>
          <w:rFonts w:ascii="Times New Roman" w:hAnsi="Times New Roman" w:cs="Times New Roman"/>
          <w:color w:val="000000" w:themeColor="text1"/>
          <w:sz w:val="22"/>
          <w:szCs w:val="22"/>
        </w:rPr>
        <w:t>"</w:t>
      </w:r>
    </w:p>
    <w:p w14:paraId="07E3B563" w14:textId="77777777" w:rsidR="0067089B" w:rsidRPr="00756B60" w:rsidRDefault="0067089B" w:rsidP="0067089B">
      <w:pPr>
        <w:adjustRightInd/>
        <w:contextualSpacing/>
        <w:jc w:val="both"/>
        <w:rPr>
          <w:rFonts w:ascii="Times New Roman" w:hAnsi="Times New Roman" w:cs="Times New Roman"/>
          <w:color w:val="000000" w:themeColor="text1"/>
          <w:sz w:val="22"/>
          <w:szCs w:val="22"/>
        </w:rPr>
      </w:pPr>
    </w:p>
    <w:p w14:paraId="30F392C5" w14:textId="77777777" w:rsidR="00132C0C" w:rsidRPr="00515A27" w:rsidRDefault="00132C0C"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ACKNOWLEDGEMENTS</w:t>
      </w:r>
    </w:p>
    <w:p w14:paraId="0B52564D" w14:textId="223E22B4" w:rsidR="00132C0C" w:rsidRPr="00515A27" w:rsidRDefault="00132C0C" w:rsidP="00DD65F1">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hint="eastAsia"/>
          <w:color w:val="000000" w:themeColor="text1"/>
          <w:sz w:val="22"/>
          <w:szCs w:val="22"/>
        </w:rPr>
        <w:t>Author</w:t>
      </w:r>
      <w:r w:rsidR="00AD7AE5" w:rsidRPr="00515A27">
        <w:rPr>
          <w:rFonts w:ascii="Times New Roman" w:hAnsi="Times New Roman" w:cs="Times New Roman"/>
          <w:color w:val="000000" w:themeColor="text1"/>
          <w:sz w:val="22"/>
          <w:szCs w:val="22"/>
        </w:rPr>
        <w:t>s</w:t>
      </w:r>
      <w:r w:rsidRPr="00515A27">
        <w:rPr>
          <w:rFonts w:ascii="Times New Roman" w:hAnsi="Times New Roman" w:cs="Times New Roman"/>
          <w:color w:val="000000" w:themeColor="text1"/>
          <w:sz w:val="22"/>
          <w:szCs w:val="22"/>
        </w:rPr>
        <w:t xml:space="preserve"> can </w:t>
      </w:r>
      <w:r w:rsidR="006530C8" w:rsidRPr="00515A27">
        <w:rPr>
          <w:rFonts w:ascii="Times New Roman" w:hAnsi="Times New Roman" w:cs="Times New Roman"/>
          <w:color w:val="000000" w:themeColor="text1"/>
          <w:sz w:val="22"/>
          <w:szCs w:val="22"/>
        </w:rPr>
        <w:t>describe any supports from others here</w:t>
      </w:r>
      <w:r w:rsidR="00F46E76">
        <w:rPr>
          <w:rFonts w:ascii="Times New Roman" w:hAnsi="Times New Roman" w:cs="Times New Roman" w:hint="eastAsia"/>
          <w:color w:val="000000" w:themeColor="text1"/>
          <w:sz w:val="22"/>
          <w:szCs w:val="22"/>
        </w:rPr>
        <w:t xml:space="preserve">, including </w:t>
      </w:r>
      <w:r w:rsidR="00F46E76" w:rsidRPr="00F46E76">
        <w:rPr>
          <w:rFonts w:ascii="Times New Roman" w:hAnsi="Times New Roman" w:cs="Times New Roman"/>
          <w:color w:val="000000" w:themeColor="text1"/>
          <w:sz w:val="22"/>
          <w:szCs w:val="22"/>
        </w:rPr>
        <w:t>anyone who contributed substantially to the paper but did not meet the criteria for authorship</w:t>
      </w:r>
      <w:r w:rsidR="00F46E76">
        <w:rPr>
          <w:rFonts w:ascii="Times New Roman" w:hAnsi="Times New Roman" w:cs="Times New Roman" w:hint="eastAsia"/>
          <w:color w:val="000000" w:themeColor="text1"/>
          <w:sz w:val="22"/>
          <w:szCs w:val="22"/>
        </w:rPr>
        <w:t xml:space="preserve"> and f</w:t>
      </w:r>
      <w:r w:rsidR="00F46E76" w:rsidRPr="00F46E76">
        <w:rPr>
          <w:rFonts w:ascii="Times New Roman" w:hAnsi="Times New Roman" w:cs="Times New Roman"/>
          <w:color w:val="000000" w:themeColor="text1"/>
          <w:sz w:val="22"/>
          <w:szCs w:val="22"/>
        </w:rPr>
        <w:t>unding sources (including grant numbers)</w:t>
      </w:r>
      <w:r w:rsidR="006530C8" w:rsidRPr="00515A27">
        <w:rPr>
          <w:rFonts w:ascii="Times New Roman" w:hAnsi="Times New Roman" w:cs="Times New Roman"/>
          <w:color w:val="000000" w:themeColor="text1"/>
          <w:sz w:val="22"/>
          <w:szCs w:val="22"/>
        </w:rPr>
        <w:t>.</w:t>
      </w:r>
    </w:p>
    <w:p w14:paraId="70C58D6E" w14:textId="77777777" w:rsidR="00132C0C" w:rsidRPr="00515A27" w:rsidRDefault="00132C0C" w:rsidP="00DD65F1">
      <w:pPr>
        <w:adjustRightInd/>
        <w:contextualSpacing/>
        <w:jc w:val="both"/>
        <w:rPr>
          <w:rFonts w:ascii="Times New Roman" w:hAnsi="Times New Roman" w:cs="Times New Roman"/>
          <w:color w:val="000000" w:themeColor="text1"/>
          <w:sz w:val="22"/>
          <w:szCs w:val="22"/>
        </w:rPr>
      </w:pPr>
    </w:p>
    <w:p w14:paraId="0B30C29E" w14:textId="77777777" w:rsidR="00582927" w:rsidRPr="00515A27" w:rsidRDefault="00582927" w:rsidP="00DD65F1">
      <w:pPr>
        <w:adjustRightInd/>
        <w:contextualSpacing/>
        <w:jc w:val="both"/>
        <w:rPr>
          <w:rFonts w:ascii="Times New Roman" w:hAnsi="Times New Roman" w:cs="Times New Roman"/>
          <w:b/>
          <w:color w:val="000000" w:themeColor="text1"/>
          <w:sz w:val="22"/>
          <w:szCs w:val="22"/>
        </w:rPr>
      </w:pPr>
    </w:p>
    <w:p w14:paraId="65CF9D69" w14:textId="2AF81B01" w:rsidR="006530C8" w:rsidRPr="00515A27" w:rsidRDefault="00F2638F"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SUPPLEMENTARY MATERIALS</w:t>
      </w:r>
    </w:p>
    <w:p w14:paraId="68D6A713" w14:textId="23A4EA20" w:rsidR="006530C8" w:rsidRPr="00515A27" w:rsidRDefault="00F2638F">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Supplementary Materials</w:t>
      </w:r>
      <w:r w:rsidR="006530C8" w:rsidRPr="00515A27">
        <w:rPr>
          <w:rFonts w:ascii="Times New Roman" w:hAnsi="Times New Roman" w:cs="Times New Roman"/>
          <w:color w:val="000000" w:themeColor="text1"/>
          <w:sz w:val="22"/>
          <w:szCs w:val="22"/>
        </w:rPr>
        <w:t xml:space="preserve"> </w:t>
      </w:r>
      <w:r w:rsidR="00EF61C9" w:rsidRPr="00515A27">
        <w:rPr>
          <w:rFonts w:ascii="Times New Roman" w:hAnsi="Times New Roman" w:cs="Times New Roman"/>
          <w:color w:val="000000" w:themeColor="text1"/>
          <w:sz w:val="22"/>
          <w:szCs w:val="22"/>
        </w:rPr>
        <w:t xml:space="preserve">file </w:t>
      </w:r>
      <w:r w:rsidR="00495A16" w:rsidRPr="00515A27">
        <w:rPr>
          <w:rFonts w:ascii="Times New Roman" w:hAnsi="Times New Roman" w:cs="Times New Roman"/>
          <w:color w:val="000000" w:themeColor="text1"/>
          <w:sz w:val="22"/>
          <w:szCs w:val="22"/>
        </w:rPr>
        <w:t xml:space="preserve">for this article </w:t>
      </w:r>
      <w:r w:rsidR="00EF61C9" w:rsidRPr="00515A27">
        <w:rPr>
          <w:rFonts w:ascii="Times New Roman" w:hAnsi="Times New Roman" w:cs="Times New Roman"/>
          <w:color w:val="000000" w:themeColor="text1"/>
          <w:sz w:val="22"/>
          <w:szCs w:val="22"/>
        </w:rPr>
        <w:t xml:space="preserve">is </w:t>
      </w:r>
      <w:r w:rsidR="006530C8" w:rsidRPr="00515A27">
        <w:rPr>
          <w:rFonts w:ascii="Times New Roman" w:hAnsi="Times New Roman" w:cs="Times New Roman"/>
          <w:color w:val="000000" w:themeColor="text1"/>
          <w:sz w:val="22"/>
          <w:szCs w:val="22"/>
        </w:rPr>
        <w:t xml:space="preserve">available at the </w:t>
      </w:r>
      <w:r w:rsidR="00CC41AD" w:rsidRPr="00515A27">
        <w:rPr>
          <w:rFonts w:ascii="Times New Roman" w:hAnsi="Times New Roman" w:cs="Times New Roman"/>
          <w:color w:val="000000" w:themeColor="text1"/>
          <w:sz w:val="22"/>
          <w:szCs w:val="22"/>
        </w:rPr>
        <w:t>link</w:t>
      </w:r>
      <w:r w:rsidR="00203620" w:rsidRPr="00515A27">
        <w:rPr>
          <w:rFonts w:ascii="Times New Roman" w:hAnsi="Times New Roman" w:cs="Times New Roman"/>
          <w:color w:val="000000" w:themeColor="text1"/>
          <w:sz w:val="22"/>
          <w:szCs w:val="22"/>
        </w:rPr>
        <w:t xml:space="preserve"> </w:t>
      </w:r>
      <w:r w:rsidR="00CC41AD" w:rsidRPr="00515A27">
        <w:rPr>
          <w:rFonts w:ascii="Times New Roman" w:hAnsi="Times New Roman" w:cs="Times New Roman"/>
          <w:color w:val="000000" w:themeColor="text1"/>
          <w:sz w:val="22"/>
          <w:szCs w:val="22"/>
        </w:rPr>
        <w:t>below</w:t>
      </w:r>
      <w:r w:rsidR="006530C8" w:rsidRPr="00515A27">
        <w:rPr>
          <w:rFonts w:ascii="Times New Roman" w:hAnsi="Times New Roman" w:cs="Times New Roman"/>
          <w:color w:val="000000" w:themeColor="text1"/>
          <w:sz w:val="22"/>
          <w:szCs w:val="22"/>
        </w:rPr>
        <w:t xml:space="preserve">. </w:t>
      </w:r>
    </w:p>
    <w:p w14:paraId="0DD46D41" w14:textId="77777777" w:rsidR="006530C8" w:rsidRPr="00515A27" w:rsidRDefault="006530C8" w:rsidP="000F382A">
      <w:pPr>
        <w:adjustRightInd/>
        <w:ind w:firstLine="840"/>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https://www.jstage.jst.go.jp/</w:t>
      </w:r>
      <w:r w:rsidR="00CC41AD" w:rsidRPr="00515A27">
        <w:rPr>
          <w:rFonts w:ascii="Times New Roman" w:hAnsi="Times New Roman" w:cs="Times New Roman"/>
          <w:color w:val="000000" w:themeColor="text1"/>
          <w:sz w:val="22"/>
          <w:szCs w:val="22"/>
        </w:rPr>
        <w:t>article</w:t>
      </w:r>
      <w:r w:rsidRPr="00515A27">
        <w:rPr>
          <w:rFonts w:ascii="Times New Roman" w:hAnsi="Times New Roman" w:cs="Times New Roman"/>
          <w:color w:val="000000" w:themeColor="text1"/>
          <w:sz w:val="22"/>
          <w:szCs w:val="22"/>
        </w:rPr>
        <w:t>/jwet</w:t>
      </w:r>
      <w:r w:rsidR="00CC41AD" w:rsidRPr="00515A27">
        <w:rPr>
          <w:rFonts w:ascii="Times New Roman" w:hAnsi="Times New Roman" w:cs="Times New Roman"/>
          <w:color w:val="000000" w:themeColor="text1"/>
          <w:sz w:val="22"/>
          <w:szCs w:val="22"/>
        </w:rPr>
        <w:t>/</w:t>
      </w:r>
      <w:r w:rsidR="004123A0" w:rsidRPr="00515A27">
        <w:rPr>
          <w:rFonts w:ascii="Times New Roman" w:hAnsi="Times New Roman" w:cs="Times New Roman"/>
          <w:color w:val="000000" w:themeColor="text1"/>
          <w:sz w:val="22"/>
          <w:szCs w:val="22"/>
        </w:rPr>
        <w:t>path_to_the_file/filename</w:t>
      </w:r>
      <w:r w:rsidR="00CC41AD" w:rsidRPr="00515A27">
        <w:rPr>
          <w:rFonts w:ascii="Times New Roman" w:hAnsi="Times New Roman" w:cs="Times New Roman"/>
          <w:color w:val="000000" w:themeColor="text1"/>
          <w:sz w:val="22"/>
          <w:szCs w:val="22"/>
        </w:rPr>
        <w:t>.</w:t>
      </w:r>
      <w:r w:rsidR="00DC1F26" w:rsidRPr="00515A27">
        <w:rPr>
          <w:rFonts w:ascii="Times New Roman" w:hAnsi="Times New Roman" w:cs="Times New Roman"/>
          <w:color w:val="000000" w:themeColor="text1"/>
          <w:sz w:val="22"/>
          <w:szCs w:val="22"/>
        </w:rPr>
        <w:t>pdf</w:t>
      </w:r>
    </w:p>
    <w:p w14:paraId="297018ED" w14:textId="77777777" w:rsidR="00B030A6" w:rsidRPr="00515A27" w:rsidRDefault="00CC41AD" w:rsidP="00F2638F">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Here, </w:t>
      </w:r>
      <w:r w:rsidR="00A662CE" w:rsidRPr="00515A27">
        <w:rPr>
          <w:rFonts w:ascii="Times New Roman" w:hAnsi="Times New Roman" w:cs="Times New Roman"/>
          <w:color w:val="000000" w:themeColor="text1"/>
          <w:sz w:val="22"/>
          <w:szCs w:val="22"/>
        </w:rPr>
        <w:t xml:space="preserve">actual link information </w:t>
      </w:r>
      <w:r w:rsidR="00461B66" w:rsidRPr="00515A27">
        <w:rPr>
          <w:rFonts w:ascii="Times New Roman" w:hAnsi="Times New Roman" w:cs="Times New Roman"/>
          <w:color w:val="000000" w:themeColor="text1"/>
          <w:sz w:val="22"/>
          <w:szCs w:val="22"/>
        </w:rPr>
        <w:t>can</w:t>
      </w:r>
      <w:r w:rsidR="00A662CE" w:rsidRPr="00515A27">
        <w:rPr>
          <w:rFonts w:ascii="Times New Roman" w:hAnsi="Times New Roman" w:cs="Times New Roman"/>
          <w:color w:val="000000" w:themeColor="text1"/>
          <w:sz w:val="22"/>
          <w:szCs w:val="22"/>
        </w:rPr>
        <w:t xml:space="preserve"> be </w:t>
      </w:r>
      <w:r w:rsidR="003A59E3" w:rsidRPr="00515A27">
        <w:rPr>
          <w:rFonts w:ascii="Times New Roman" w:hAnsi="Times New Roman" w:cs="Times New Roman"/>
          <w:color w:val="000000" w:themeColor="text1"/>
          <w:sz w:val="22"/>
          <w:szCs w:val="22"/>
        </w:rPr>
        <w:t>filled</w:t>
      </w:r>
      <w:r w:rsidR="00A662CE" w:rsidRPr="00515A27">
        <w:rPr>
          <w:rFonts w:ascii="Times New Roman" w:hAnsi="Times New Roman" w:cs="Times New Roman"/>
          <w:color w:val="000000" w:themeColor="text1"/>
          <w:sz w:val="22"/>
          <w:szCs w:val="22"/>
        </w:rPr>
        <w:t xml:space="preserve"> </w:t>
      </w:r>
      <w:r w:rsidR="00CB2036" w:rsidRPr="00515A27">
        <w:rPr>
          <w:rFonts w:ascii="Times New Roman" w:hAnsi="Times New Roman" w:cs="Times New Roman"/>
          <w:color w:val="000000" w:themeColor="text1"/>
          <w:sz w:val="22"/>
          <w:szCs w:val="22"/>
        </w:rPr>
        <w:t xml:space="preserve">only </w:t>
      </w:r>
      <w:r w:rsidR="00A662CE" w:rsidRPr="00515A27">
        <w:rPr>
          <w:rFonts w:ascii="Times New Roman" w:hAnsi="Times New Roman" w:cs="Times New Roman"/>
          <w:color w:val="000000" w:themeColor="text1"/>
          <w:sz w:val="22"/>
          <w:szCs w:val="22"/>
        </w:rPr>
        <w:t xml:space="preserve">after the manuscript is accepted and editing process is started. </w:t>
      </w:r>
      <w:r w:rsidR="00EC5584" w:rsidRPr="00515A27">
        <w:rPr>
          <w:rFonts w:ascii="Times New Roman" w:hAnsi="Times New Roman" w:cs="Times New Roman"/>
          <w:color w:val="000000" w:themeColor="text1"/>
          <w:sz w:val="22"/>
          <w:szCs w:val="22"/>
        </w:rPr>
        <w:t>Note that t</w:t>
      </w:r>
      <w:r w:rsidR="002B1FCE" w:rsidRPr="00515A27">
        <w:rPr>
          <w:rFonts w:ascii="Times New Roman" w:hAnsi="Times New Roman" w:cs="Times New Roman"/>
          <w:color w:val="000000" w:themeColor="text1"/>
          <w:sz w:val="22"/>
          <w:szCs w:val="22"/>
        </w:rPr>
        <w:t xml:space="preserve">he maximum allowable size of the file is 50MB. </w:t>
      </w:r>
    </w:p>
    <w:p w14:paraId="4C790C6C" w14:textId="77777777" w:rsidR="00A64DBE" w:rsidRPr="00515A27" w:rsidRDefault="00A64DBE" w:rsidP="00F2638F">
      <w:pPr>
        <w:adjustRightInd/>
        <w:contextualSpacing/>
        <w:jc w:val="both"/>
        <w:rPr>
          <w:rFonts w:ascii="Times New Roman" w:hAnsi="Times New Roman" w:cs="Times New Roman"/>
          <w:color w:val="000000" w:themeColor="text1"/>
          <w:sz w:val="22"/>
          <w:szCs w:val="22"/>
        </w:rPr>
      </w:pPr>
    </w:p>
    <w:p w14:paraId="5ADE5A48" w14:textId="77777777" w:rsidR="00A64DBE" w:rsidRPr="00515A27" w:rsidRDefault="00A64DBE" w:rsidP="00A64DBE">
      <w:pPr>
        <w:adjustRightInd/>
        <w:contextualSpacing/>
        <w:jc w:val="both"/>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Add this section if any related information helpful to readers is available as Supplementary Materials. Authors can also describe its contents briefly here. </w:t>
      </w:r>
    </w:p>
    <w:p w14:paraId="1FA25F8A" w14:textId="77777777" w:rsidR="00AA3AA5" w:rsidRPr="00515A27" w:rsidRDefault="00AA3AA5" w:rsidP="00DD65F1">
      <w:pPr>
        <w:adjustRightInd/>
        <w:contextualSpacing/>
        <w:jc w:val="both"/>
        <w:rPr>
          <w:rFonts w:ascii="Times New Roman" w:hAnsi="Times New Roman" w:cs="Times New Roman"/>
          <w:b/>
          <w:color w:val="000000" w:themeColor="text1"/>
          <w:sz w:val="22"/>
          <w:szCs w:val="22"/>
        </w:rPr>
      </w:pPr>
    </w:p>
    <w:p w14:paraId="3337EFC6" w14:textId="77777777" w:rsidR="00676A49" w:rsidRPr="00515A27" w:rsidRDefault="00676A49" w:rsidP="00DD65F1">
      <w:pPr>
        <w:adjustRightInd/>
        <w:contextualSpacing/>
        <w:jc w:val="both"/>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REFERENCES</w:t>
      </w:r>
    </w:p>
    <w:p w14:paraId="03F65314" w14:textId="77777777" w:rsidR="00821B01" w:rsidRPr="00515A27" w:rsidRDefault="00821B01"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 xml:space="preserve">[1] Gunawardana EGW, Satoh H, Mino T: Analysis of bacterial communities in treated water and activated sludge and evaluation of an easy methodology for preparing PCR-compatible DNA extracts. </w:t>
      </w:r>
      <w:r w:rsidRPr="00515A27">
        <w:rPr>
          <w:rFonts w:ascii="Times New Roman" w:hAnsi="Times New Roman"/>
          <w:i/>
          <w:iCs/>
          <w:color w:val="000000" w:themeColor="text1"/>
          <w:sz w:val="20"/>
          <w:szCs w:val="22"/>
        </w:rPr>
        <w:t>J. Water Environ. Technol.</w:t>
      </w:r>
      <w:r w:rsidRPr="00515A27">
        <w:rPr>
          <w:rFonts w:ascii="Times New Roman" w:hAnsi="Times New Roman"/>
          <w:color w:val="000000" w:themeColor="text1"/>
          <w:sz w:val="20"/>
          <w:szCs w:val="22"/>
        </w:rPr>
        <w:t xml:space="preserve">, </w:t>
      </w:r>
      <w:r w:rsidRPr="00515A27">
        <w:rPr>
          <w:rFonts w:ascii="Times New Roman" w:hAnsi="Times New Roman"/>
          <w:b/>
          <w:bCs/>
          <w:color w:val="000000" w:themeColor="text1"/>
          <w:sz w:val="20"/>
          <w:szCs w:val="22"/>
        </w:rPr>
        <w:t>12</w:t>
      </w:r>
      <w:r w:rsidRPr="00515A27">
        <w:rPr>
          <w:rFonts w:ascii="Times New Roman" w:hAnsi="Times New Roman"/>
          <w:color w:val="000000" w:themeColor="text1"/>
          <w:sz w:val="20"/>
          <w:szCs w:val="22"/>
        </w:rPr>
        <w:t>(1), 1–12, 2014.</w:t>
      </w:r>
    </w:p>
    <w:p w14:paraId="1BDDD912" w14:textId="77777777" w:rsidR="00821B01" w:rsidRPr="00515A27" w:rsidRDefault="00821B01"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iCs/>
          <w:color w:val="000000" w:themeColor="text1"/>
          <w:sz w:val="20"/>
          <w:szCs w:val="20"/>
        </w:rPr>
      </w:pPr>
      <w:r w:rsidRPr="00515A27">
        <w:rPr>
          <w:rFonts w:ascii="Times New Roman" w:hAnsi="Times New Roman"/>
          <w:iCs/>
          <w:color w:val="000000" w:themeColor="text1"/>
          <w:sz w:val="20"/>
          <w:szCs w:val="20"/>
        </w:rPr>
        <w:t xml:space="preserve">[2] </w:t>
      </w:r>
      <w:r w:rsidRPr="00515A27">
        <w:rPr>
          <w:rFonts w:ascii="Times New Roman" w:hAnsi="Times New Roman" w:hint="eastAsia"/>
          <w:iCs/>
          <w:color w:val="000000" w:themeColor="text1"/>
          <w:sz w:val="20"/>
          <w:szCs w:val="20"/>
        </w:rPr>
        <w:t xml:space="preserve">Matsubayashi M, Shimada Y, Li Y-Y, Harada H, Kubota K: Phylogenetic diversity and </w:t>
      </w:r>
      <w:r w:rsidRPr="00515A27">
        <w:rPr>
          <w:rFonts w:ascii="Times New Roman" w:hAnsi="Times New Roman"/>
          <w:i/>
          <w:iCs/>
          <w:color w:val="000000" w:themeColor="text1"/>
          <w:sz w:val="20"/>
          <w:szCs w:val="20"/>
        </w:rPr>
        <w:t>in situ</w:t>
      </w:r>
      <w:r w:rsidRPr="00515A27">
        <w:rPr>
          <w:rFonts w:ascii="Times New Roman" w:hAnsi="Times New Roman"/>
          <w:iCs/>
          <w:color w:val="000000" w:themeColor="text1"/>
          <w:sz w:val="20"/>
          <w:szCs w:val="20"/>
        </w:rPr>
        <w:t xml:space="preserve"> detection of eukaryotes in anaerobic sludge digesters. </w:t>
      </w:r>
      <w:r w:rsidRPr="00515A27">
        <w:rPr>
          <w:rFonts w:ascii="Times New Roman" w:hAnsi="Times New Roman"/>
          <w:i/>
          <w:iCs/>
          <w:color w:val="000000" w:themeColor="text1"/>
          <w:sz w:val="20"/>
          <w:szCs w:val="20"/>
        </w:rPr>
        <w:t>PLoS ONE</w:t>
      </w:r>
      <w:r w:rsidRPr="00515A27">
        <w:rPr>
          <w:rFonts w:ascii="Times New Roman" w:hAnsi="Times New Roman"/>
          <w:iCs/>
          <w:color w:val="000000" w:themeColor="text1"/>
          <w:sz w:val="20"/>
          <w:szCs w:val="20"/>
        </w:rPr>
        <w:t xml:space="preserve">, </w:t>
      </w:r>
      <w:r w:rsidRPr="00515A27">
        <w:rPr>
          <w:rFonts w:ascii="Times New Roman" w:hAnsi="Times New Roman"/>
          <w:b/>
          <w:iCs/>
          <w:color w:val="000000" w:themeColor="text1"/>
          <w:sz w:val="20"/>
          <w:szCs w:val="20"/>
        </w:rPr>
        <w:t>12</w:t>
      </w:r>
      <w:r w:rsidRPr="00515A27">
        <w:rPr>
          <w:rFonts w:ascii="Times New Roman" w:hAnsi="Times New Roman"/>
          <w:iCs/>
          <w:color w:val="000000" w:themeColor="text1"/>
          <w:sz w:val="20"/>
          <w:szCs w:val="20"/>
        </w:rPr>
        <w:t>(3), e0172888, 2017. doi:10.1371/journal.pone.0172888</w:t>
      </w:r>
    </w:p>
    <w:p w14:paraId="28DD40DC" w14:textId="77777777" w:rsidR="00821B01" w:rsidRPr="00515A27" w:rsidRDefault="00821B01"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 xml:space="preserve">[3] Sawada K, Inoue D, Sei K, Ike M: Monitoring the fates of retinoic acids and 4-oxo-retinoic acids in municipal wastewater treatment plants. </w:t>
      </w:r>
      <w:r w:rsidRPr="00515A27">
        <w:rPr>
          <w:rFonts w:ascii="Times New Roman" w:hAnsi="Times New Roman"/>
          <w:i/>
          <w:iCs/>
          <w:color w:val="000000" w:themeColor="text1"/>
          <w:sz w:val="20"/>
          <w:szCs w:val="22"/>
        </w:rPr>
        <w:t>J. Jpn. Soc. Water Environ.</w:t>
      </w:r>
      <w:r w:rsidRPr="00515A27">
        <w:rPr>
          <w:rFonts w:ascii="Times New Roman" w:hAnsi="Times New Roman"/>
          <w:color w:val="000000" w:themeColor="text1"/>
          <w:sz w:val="20"/>
          <w:szCs w:val="22"/>
        </w:rPr>
        <w:t xml:space="preserve">, </w:t>
      </w:r>
      <w:r w:rsidRPr="00515A27">
        <w:rPr>
          <w:rFonts w:ascii="Times New Roman" w:hAnsi="Times New Roman"/>
          <w:b/>
          <w:bCs/>
          <w:color w:val="000000" w:themeColor="text1"/>
          <w:sz w:val="20"/>
          <w:szCs w:val="22"/>
        </w:rPr>
        <w:t>36</w:t>
      </w:r>
      <w:r w:rsidRPr="00515A27">
        <w:rPr>
          <w:rFonts w:ascii="Times New Roman" w:hAnsi="Times New Roman"/>
          <w:color w:val="000000" w:themeColor="text1"/>
          <w:sz w:val="20"/>
          <w:szCs w:val="22"/>
        </w:rPr>
        <w:t>(2), 57–65, 2013. [in Japanese with English abstract]</w:t>
      </w:r>
    </w:p>
    <w:p w14:paraId="4B0E100A" w14:textId="77777777" w:rsidR="005F4302" w:rsidRPr="00515A27" w:rsidRDefault="005F4302" w:rsidP="00D738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[4]</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 xml:space="preserve">APHA-AWWA-WEF: Standard Methods for the Examination of Water and Wastewater, 23rd edition. </w:t>
      </w:r>
      <w:r w:rsidRPr="00515A27">
        <w:rPr>
          <w:rFonts w:ascii="Times New Roman" w:hAnsi="Times New Roman"/>
          <w:color w:val="000000" w:themeColor="text1"/>
          <w:sz w:val="20"/>
          <w:szCs w:val="22"/>
        </w:rPr>
        <w:lastRenderedPageBreak/>
        <w:t xml:space="preserve">American Public Health Association/American Water Works Association/Water Environment Federation, </w:t>
      </w:r>
      <w:r w:rsidR="00C05F50" w:rsidRPr="00515A27">
        <w:rPr>
          <w:rFonts w:ascii="Times New Roman" w:hAnsi="Times New Roman"/>
          <w:color w:val="000000" w:themeColor="text1"/>
          <w:sz w:val="20"/>
          <w:szCs w:val="22"/>
        </w:rPr>
        <w:t>Washington DC</w:t>
      </w:r>
      <w:r w:rsidRPr="00515A27">
        <w:rPr>
          <w:rFonts w:ascii="Times New Roman" w:hAnsi="Times New Roman"/>
          <w:color w:val="000000" w:themeColor="text1"/>
          <w:sz w:val="20"/>
          <w:szCs w:val="22"/>
        </w:rPr>
        <w:t>, USA, 2017.</w:t>
      </w:r>
    </w:p>
    <w:p w14:paraId="758A1A7C"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[5] Japan Water Works Association: Test Guidelines for Drinking Water Quality, 2011 edition. Japan Water Works Association, Tokyo, Japan, 2011. [in Japanese]</w:t>
      </w:r>
    </w:p>
    <w:p w14:paraId="4E26F27E" w14:textId="77777777" w:rsidR="005F4302" w:rsidRPr="00515A27" w:rsidRDefault="005F4302" w:rsidP="00D738CF">
      <w:pPr>
        <w:adjustRightInd/>
        <w:ind w:left="426" w:hangingChars="213" w:hanging="426"/>
        <w:contextualSpacing/>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[6]</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Japan Sewage Works Association: Wastewater Examination Method, 2012 edition. Japan Sewage Works Association, Tokyo, Japan, 2012. [in Japanese]</w:t>
      </w:r>
    </w:p>
    <w:p w14:paraId="4731B7E5"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[7] Henze M, Harremoes P, LaCour Jansen J, Arvin E: Wastewater Treatment: Biological and Chemical Processes. Springer, Heidelberg, Germany, 1995.</w:t>
      </w:r>
    </w:p>
    <w:p w14:paraId="5968AA26"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[8] Rudnick RL, Gao S: Composition of the continental crust. In: Holland HD, Turekian KK (eds.): Treatise on Geochemistry, Elsevier, Amsterdam, Netherlands, Vol. 3, pp. 1–64, 2003.</w:t>
      </w:r>
    </w:p>
    <w:p w14:paraId="1F546B78" w14:textId="7777777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[9]</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Tamminen T: Eutrophication and the Baltic Sea: Studies on Phytoplankton, Bacterioplankton and Pelagic Nutrient Cycles. PhD thesis, Department of Environmental Conservation, University of Helsinki, Finland, 1990.</w:t>
      </w:r>
    </w:p>
    <w:p w14:paraId="04AB9125" w14:textId="654EE5C2"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0"/>
        </w:rPr>
      </w:pPr>
      <w:r w:rsidRPr="00515A27">
        <w:rPr>
          <w:rFonts w:ascii="Times New Roman" w:hAnsi="Times New Roman"/>
          <w:color w:val="000000" w:themeColor="text1"/>
          <w:sz w:val="20"/>
          <w:szCs w:val="20"/>
        </w:rPr>
        <w:t>[10]</w:t>
      </w:r>
      <w:r w:rsidR="00B14CA6" w:rsidRPr="00515A27">
        <w:rPr>
          <w:rFonts w:ascii="Times New Roman" w:hAnsi="Times New Roman"/>
          <w:color w:val="000000" w:themeColor="text1"/>
          <w:sz w:val="20"/>
          <w:szCs w:val="20"/>
        </w:rPr>
        <w:t xml:space="preserve"> </w:t>
      </w:r>
      <w:r w:rsidRPr="00515A27">
        <w:rPr>
          <w:rFonts w:ascii="Times New Roman" w:hAnsi="Times New Roman"/>
          <w:color w:val="000000" w:themeColor="text1"/>
          <w:sz w:val="20"/>
          <w:szCs w:val="20"/>
        </w:rPr>
        <w:t xml:space="preserve">Japan Meteorological Agency: Analysis and Forecast of Precipitation. http://www.jma.go.jp/en/kaikotan/index.html </w:t>
      </w:r>
      <w:r w:rsidRPr="00515A27">
        <w:rPr>
          <w:rFonts w:ascii="Times New Roman" w:hAnsi="Times New Roman"/>
          <w:color w:val="000000" w:themeColor="text1"/>
          <w:sz w:val="20"/>
          <w:szCs w:val="22"/>
        </w:rPr>
        <w:t xml:space="preserve">[accessed in </w:t>
      </w:r>
      <w:r w:rsidR="00774E2D" w:rsidRPr="00515A27">
        <w:rPr>
          <w:rFonts w:ascii="Times New Roman" w:hAnsi="Times New Roman"/>
          <w:color w:val="000000" w:themeColor="text1"/>
          <w:sz w:val="20"/>
          <w:szCs w:val="22"/>
        </w:rPr>
        <w:t>April</w:t>
      </w:r>
      <w:r w:rsidRPr="00515A27">
        <w:rPr>
          <w:rFonts w:ascii="Times New Roman" w:hAnsi="Times New Roman"/>
          <w:color w:val="000000" w:themeColor="text1"/>
          <w:sz w:val="20"/>
          <w:szCs w:val="22"/>
        </w:rPr>
        <w:t>, 20</w:t>
      </w:r>
      <w:r w:rsidR="00774E2D" w:rsidRPr="00515A27">
        <w:rPr>
          <w:rFonts w:ascii="Times New Roman" w:hAnsi="Times New Roman"/>
          <w:color w:val="000000" w:themeColor="text1"/>
          <w:sz w:val="20"/>
          <w:szCs w:val="22"/>
        </w:rPr>
        <w:t>23</w:t>
      </w:r>
      <w:r w:rsidRPr="00515A27">
        <w:rPr>
          <w:rFonts w:ascii="Times New Roman" w:hAnsi="Times New Roman"/>
          <w:color w:val="000000" w:themeColor="text1"/>
          <w:sz w:val="20"/>
          <w:szCs w:val="22"/>
        </w:rPr>
        <w:t>]</w:t>
      </w:r>
    </w:p>
    <w:p w14:paraId="44EBF4E9" w14:textId="5C944217"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0"/>
        </w:rPr>
      </w:pPr>
      <w:r w:rsidRPr="00515A27">
        <w:rPr>
          <w:rFonts w:ascii="Times New Roman" w:hAnsi="Times New Roman"/>
          <w:color w:val="000000" w:themeColor="text1"/>
          <w:sz w:val="20"/>
          <w:szCs w:val="20"/>
        </w:rPr>
        <w:t>[11]</w:t>
      </w:r>
      <w:r w:rsidR="00B14CA6" w:rsidRPr="00515A27">
        <w:rPr>
          <w:rFonts w:ascii="Times New Roman" w:hAnsi="Times New Roman"/>
          <w:color w:val="000000" w:themeColor="text1"/>
          <w:sz w:val="20"/>
          <w:szCs w:val="20"/>
        </w:rPr>
        <w:t xml:space="preserve"> </w:t>
      </w:r>
      <w:r w:rsidRPr="00515A27">
        <w:rPr>
          <w:rFonts w:ascii="Times New Roman" w:hAnsi="Times New Roman"/>
          <w:color w:val="000000" w:themeColor="text1"/>
          <w:sz w:val="20"/>
          <w:szCs w:val="20"/>
        </w:rPr>
        <w:t xml:space="preserve">National Institute of Technology and Evaluation (NITE): NITE Chemical Risk Information Platform (NITE-CHRIP). https://www.nite.go.jp/en/chem/chrip/chrip_search/systemTop </w:t>
      </w:r>
      <w:r w:rsidRPr="00515A27">
        <w:rPr>
          <w:rFonts w:ascii="Times New Roman" w:hAnsi="Times New Roman"/>
          <w:color w:val="000000" w:themeColor="text1"/>
          <w:sz w:val="20"/>
          <w:szCs w:val="22"/>
        </w:rPr>
        <w:t xml:space="preserve">[accessed in </w:t>
      </w:r>
      <w:r w:rsidR="00535223" w:rsidRPr="00515A27">
        <w:rPr>
          <w:rFonts w:ascii="Times New Roman" w:hAnsi="Times New Roman"/>
          <w:color w:val="000000" w:themeColor="text1"/>
          <w:sz w:val="20"/>
          <w:szCs w:val="22"/>
        </w:rPr>
        <w:t>April</w:t>
      </w:r>
      <w:r w:rsidRPr="00515A27">
        <w:rPr>
          <w:rFonts w:ascii="Times New Roman" w:hAnsi="Times New Roman"/>
          <w:color w:val="000000" w:themeColor="text1"/>
          <w:sz w:val="20"/>
          <w:szCs w:val="22"/>
        </w:rPr>
        <w:t>, 20</w:t>
      </w:r>
      <w:r w:rsidR="00535223" w:rsidRPr="00515A27">
        <w:rPr>
          <w:rFonts w:ascii="Times New Roman" w:hAnsi="Times New Roman"/>
          <w:color w:val="000000" w:themeColor="text1"/>
          <w:sz w:val="20"/>
          <w:szCs w:val="22"/>
        </w:rPr>
        <w:t>23</w:t>
      </w:r>
      <w:r w:rsidRPr="00515A27">
        <w:rPr>
          <w:rFonts w:ascii="Times New Roman" w:hAnsi="Times New Roman"/>
          <w:color w:val="000000" w:themeColor="text1"/>
          <w:sz w:val="20"/>
          <w:szCs w:val="22"/>
        </w:rPr>
        <w:t>]</w:t>
      </w:r>
    </w:p>
    <w:p w14:paraId="6C93EA43" w14:textId="416145CD" w:rsidR="005F4302" w:rsidRPr="00515A27" w:rsidRDefault="005F4302" w:rsidP="00D738CF">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12</w:t>
      </w:r>
      <w:r w:rsidRPr="00515A27">
        <w:rPr>
          <w:rFonts w:ascii="Times New Roman" w:hAnsi="Times New Roman"/>
          <w:color w:val="000000" w:themeColor="text1"/>
          <w:sz w:val="20"/>
          <w:szCs w:val="22"/>
        </w:rPr>
        <w:t>]</w:t>
      </w:r>
      <w:r w:rsidR="00B14CA6" w:rsidRPr="00515A27">
        <w:rPr>
          <w:rFonts w:ascii="Times New Roman" w:hAnsi="Times New Roman"/>
          <w:color w:val="000000" w:themeColor="text1"/>
          <w:sz w:val="20"/>
          <w:szCs w:val="22"/>
        </w:rPr>
        <w:t xml:space="preserve"> </w:t>
      </w:r>
      <w:r w:rsidR="00DB7BCB" w:rsidRPr="00515A27">
        <w:rPr>
          <w:rFonts w:ascii="Times New Roman" w:hAnsi="Times New Roman"/>
          <w:color w:val="000000" w:themeColor="text1"/>
          <w:sz w:val="20"/>
          <w:szCs w:val="22"/>
        </w:rPr>
        <w:t>WHO: Global Vaccine Action Plan 2011–2020. 2013. ISBN: 9789241504980, p. 17. https://apps.who.int/iris/handle/10665/78141 [accessed on April 20, 2023]</w:t>
      </w:r>
    </w:p>
    <w:p w14:paraId="018F0787" w14:textId="4BBF900E" w:rsidR="00227AA5" w:rsidRPr="00515A27" w:rsidRDefault="005F4302" w:rsidP="00D738CF">
      <w:pPr>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13</w:t>
      </w:r>
      <w:r w:rsidRPr="00515A27">
        <w:rPr>
          <w:rFonts w:ascii="Times New Roman" w:hAnsi="Times New Roman"/>
          <w:color w:val="000000" w:themeColor="text1"/>
          <w:sz w:val="20"/>
          <w:szCs w:val="22"/>
        </w:rPr>
        <w:t>]</w:t>
      </w:r>
      <w:r w:rsidR="00B14CA6" w:rsidRPr="00515A27">
        <w:rPr>
          <w:rFonts w:ascii="Times New Roman" w:hAnsi="Times New Roman"/>
          <w:color w:val="000000" w:themeColor="text1"/>
          <w:sz w:val="20"/>
          <w:szCs w:val="22"/>
        </w:rPr>
        <w:t xml:space="preserve"> </w:t>
      </w:r>
      <w:r w:rsidRPr="00515A27">
        <w:rPr>
          <w:rFonts w:ascii="Times New Roman" w:hAnsi="Times New Roman"/>
          <w:color w:val="000000" w:themeColor="text1"/>
          <w:sz w:val="20"/>
          <w:szCs w:val="22"/>
        </w:rPr>
        <w:t>Watanabe H, Nakajima F, Kasuga I, Furumai H: Toxicity characterization of road dust using whole sediment toxicity identification evaluation procedures with a benthic ostracod. 4th IWA-ASPIRE Conference &amp; Exhibition, Tokyo, Japan, 2011.</w:t>
      </w:r>
    </w:p>
    <w:p w14:paraId="67206AD5" w14:textId="4024AE1D" w:rsidR="00227AA5" w:rsidRPr="00515A27" w:rsidRDefault="00227AA5" w:rsidP="00D738CF">
      <w:pPr>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14</w:t>
      </w:r>
      <w:r w:rsidRPr="00515A27">
        <w:rPr>
          <w:rFonts w:ascii="Times New Roman" w:hAnsi="Times New Roman"/>
          <w:color w:val="000000" w:themeColor="text1"/>
          <w:sz w:val="20"/>
          <w:szCs w:val="22"/>
        </w:rPr>
        <w:t xml:space="preserve">] Fujinaga A, Yamanaka D, Tamatani T, Heya M, Takanami R, Taniguchi S, Ozaki H: The </w:t>
      </w:r>
      <w:r w:rsidR="00535223" w:rsidRPr="00515A27">
        <w:rPr>
          <w:rFonts w:ascii="Times New Roman" w:hAnsi="Times New Roman"/>
          <w:color w:val="000000" w:themeColor="text1"/>
          <w:sz w:val="20"/>
          <w:szCs w:val="22"/>
        </w:rPr>
        <w:t xml:space="preserve">effect </w:t>
      </w:r>
      <w:r w:rsidRPr="00515A27">
        <w:rPr>
          <w:rFonts w:ascii="Times New Roman" w:hAnsi="Times New Roman"/>
          <w:color w:val="000000" w:themeColor="text1"/>
          <w:sz w:val="20"/>
          <w:szCs w:val="22"/>
        </w:rPr>
        <w:t xml:space="preserve">of </w:t>
      </w:r>
      <w:r w:rsidR="00535223" w:rsidRPr="00515A27">
        <w:rPr>
          <w:rFonts w:ascii="Times New Roman" w:hAnsi="Times New Roman"/>
          <w:color w:val="000000" w:themeColor="text1"/>
          <w:sz w:val="20"/>
          <w:szCs w:val="22"/>
        </w:rPr>
        <w:t>repeating charge</w:t>
      </w: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 xml:space="preserve">discharge </w:t>
      </w:r>
      <w:r w:rsidRPr="00515A27">
        <w:rPr>
          <w:rFonts w:ascii="Times New Roman" w:hAnsi="Times New Roman"/>
          <w:color w:val="000000" w:themeColor="text1"/>
          <w:sz w:val="20"/>
          <w:szCs w:val="22"/>
        </w:rPr>
        <w:t xml:space="preserve">to </w:t>
      </w:r>
      <w:r w:rsidR="00535223" w:rsidRPr="00515A27">
        <w:rPr>
          <w:rFonts w:ascii="Times New Roman" w:hAnsi="Times New Roman"/>
          <w:color w:val="000000" w:themeColor="text1"/>
          <w:sz w:val="20"/>
          <w:szCs w:val="22"/>
        </w:rPr>
        <w:t xml:space="preserve">electricity generated </w:t>
      </w:r>
      <w:r w:rsidRPr="00515A27">
        <w:rPr>
          <w:rFonts w:ascii="Times New Roman" w:hAnsi="Times New Roman"/>
          <w:color w:val="000000" w:themeColor="text1"/>
          <w:sz w:val="20"/>
          <w:szCs w:val="22"/>
        </w:rPr>
        <w:t xml:space="preserve">by </w:t>
      </w:r>
      <w:r w:rsidR="00535223" w:rsidRPr="00515A27">
        <w:rPr>
          <w:rFonts w:ascii="Times New Roman" w:hAnsi="Times New Roman"/>
          <w:color w:val="000000" w:themeColor="text1"/>
          <w:sz w:val="20"/>
          <w:szCs w:val="22"/>
        </w:rPr>
        <w:t>soil microbial fuel cell</w:t>
      </w:r>
      <w:r w:rsidRPr="00515A27">
        <w:rPr>
          <w:rFonts w:ascii="Times New Roman" w:hAnsi="Times New Roman"/>
          <w:color w:val="000000" w:themeColor="text1"/>
          <w:sz w:val="20"/>
          <w:szCs w:val="22"/>
        </w:rPr>
        <w:t>. Proceedings of the 49th Annual Conference of Japan Society on Water Environment, Kanazawa, Japan, p. 225, 2015. [in Japanese]</w:t>
      </w:r>
    </w:p>
    <w:p w14:paraId="61AF4E56" w14:textId="5C5D6594" w:rsidR="00962865" w:rsidRDefault="00227AA5" w:rsidP="00D738CF">
      <w:pPr>
        <w:ind w:left="426" w:hangingChars="213" w:hanging="426"/>
        <w:jc w:val="both"/>
        <w:rPr>
          <w:rFonts w:ascii="Times New Roman" w:hAnsi="Times New Roman"/>
          <w:color w:val="000000" w:themeColor="text1"/>
          <w:sz w:val="20"/>
          <w:szCs w:val="22"/>
        </w:rPr>
      </w:pPr>
      <w:r w:rsidRPr="00515A27">
        <w:rPr>
          <w:rFonts w:ascii="Times New Roman" w:hAnsi="Times New Roman"/>
          <w:color w:val="000000" w:themeColor="text1"/>
          <w:sz w:val="20"/>
          <w:szCs w:val="22"/>
        </w:rPr>
        <w:t>[</w:t>
      </w:r>
      <w:r w:rsidR="00535223" w:rsidRPr="00515A27">
        <w:rPr>
          <w:rFonts w:ascii="Times New Roman" w:hAnsi="Times New Roman"/>
          <w:color w:val="000000" w:themeColor="text1"/>
          <w:sz w:val="20"/>
          <w:szCs w:val="22"/>
        </w:rPr>
        <w:t>15</w:t>
      </w:r>
      <w:r w:rsidRPr="00515A27">
        <w:rPr>
          <w:rFonts w:ascii="Times New Roman" w:hAnsi="Times New Roman"/>
          <w:color w:val="000000" w:themeColor="text1"/>
          <w:sz w:val="20"/>
          <w:szCs w:val="22"/>
        </w:rPr>
        <w:t xml:space="preserve">] Garrido DR, Tartakovsky B, Perrier M: Staged </w:t>
      </w:r>
      <w:r w:rsidR="00535223" w:rsidRPr="00515A27">
        <w:rPr>
          <w:rFonts w:ascii="Times New Roman" w:hAnsi="Times New Roman"/>
          <w:color w:val="000000" w:themeColor="text1"/>
          <w:sz w:val="20"/>
          <w:szCs w:val="22"/>
        </w:rPr>
        <w:t xml:space="preserve">microbial fuel cells </w:t>
      </w:r>
      <w:r w:rsidRPr="00515A27">
        <w:rPr>
          <w:rFonts w:ascii="Times New Roman" w:hAnsi="Times New Roman"/>
          <w:color w:val="000000" w:themeColor="text1"/>
          <w:sz w:val="20"/>
          <w:szCs w:val="22"/>
        </w:rPr>
        <w:t xml:space="preserve">with </w:t>
      </w:r>
      <w:r w:rsidR="00535223" w:rsidRPr="00515A27">
        <w:rPr>
          <w:rFonts w:ascii="Times New Roman" w:hAnsi="Times New Roman"/>
          <w:color w:val="000000" w:themeColor="text1"/>
          <w:sz w:val="20"/>
          <w:szCs w:val="22"/>
        </w:rPr>
        <w:t xml:space="preserve">periodic connection </w:t>
      </w:r>
      <w:r w:rsidRPr="00515A27">
        <w:rPr>
          <w:rFonts w:ascii="Times New Roman" w:hAnsi="Times New Roman"/>
          <w:color w:val="000000" w:themeColor="text1"/>
          <w:sz w:val="20"/>
          <w:szCs w:val="22"/>
        </w:rPr>
        <w:t xml:space="preserve">of </w:t>
      </w:r>
      <w:r w:rsidR="00535223" w:rsidRPr="00515A27">
        <w:rPr>
          <w:rFonts w:ascii="Times New Roman" w:hAnsi="Times New Roman"/>
          <w:color w:val="000000" w:themeColor="text1"/>
          <w:sz w:val="20"/>
          <w:szCs w:val="22"/>
        </w:rPr>
        <w:t>external resistance</w:t>
      </w:r>
      <w:r w:rsidRPr="00515A27">
        <w:rPr>
          <w:rFonts w:ascii="Times New Roman" w:hAnsi="Times New Roman"/>
          <w:color w:val="000000" w:themeColor="text1"/>
          <w:sz w:val="20"/>
          <w:szCs w:val="22"/>
        </w:rPr>
        <w:t>. 11th IFAC Symposium on Dynamics and Control of Process Systems, including Biosystems, Trondheim, Norway, 2016.</w:t>
      </w:r>
    </w:p>
    <w:p w14:paraId="060EBDA1" w14:textId="7C7D1E7B" w:rsidR="006E4BB0" w:rsidRPr="006E4BB0" w:rsidRDefault="006E4BB0" w:rsidP="00D738CF">
      <w:pPr>
        <w:ind w:left="426" w:hangingChars="213" w:hanging="426"/>
        <w:jc w:val="both"/>
        <w:rPr>
          <w:rFonts w:ascii="Times New Roman" w:hAnsi="Times New Roman"/>
          <w:color w:val="000000" w:themeColor="text1"/>
          <w:sz w:val="20"/>
          <w:szCs w:val="22"/>
        </w:rPr>
      </w:pPr>
      <w:r w:rsidRPr="006E4BB0">
        <w:rPr>
          <w:rFonts w:ascii="Times New Roman" w:hAnsi="Times New Roman"/>
          <w:color w:val="000000" w:themeColor="text1"/>
          <w:sz w:val="20"/>
          <w:szCs w:val="22"/>
        </w:rPr>
        <w:t>[16] Ishizawa H, Tashiro Y, Inoue D, Ike M, Futamata H: Learning beyond-pairwise interactions enables the bottom-up prediction of microbial community structure. bioRxiv [Preprint], 2023. https://doi.org/10.1101/2023.07.04.546222 [accessed on January 23, 2025]</w:t>
      </w:r>
    </w:p>
    <w:p w14:paraId="3E9880CE" w14:textId="77777777" w:rsidR="00962865" w:rsidRDefault="00962865">
      <w:pPr>
        <w:widowControl/>
        <w:autoSpaceDE/>
        <w:autoSpaceDN/>
        <w:adjustRightInd/>
        <w:textAlignment w:val="auto"/>
        <w:rPr>
          <w:rFonts w:ascii="Times New Roman" w:hAnsi="Times New Roman"/>
          <w:color w:val="000000" w:themeColor="text1"/>
          <w:sz w:val="20"/>
          <w:szCs w:val="22"/>
        </w:rPr>
      </w:pPr>
      <w:r>
        <w:rPr>
          <w:rFonts w:ascii="Times New Roman" w:hAnsi="Times New Roman"/>
          <w:color w:val="000000" w:themeColor="text1"/>
          <w:sz w:val="20"/>
          <w:szCs w:val="22"/>
        </w:rPr>
        <w:br w:type="page"/>
      </w:r>
    </w:p>
    <w:p w14:paraId="1D5D2032" w14:textId="77777777" w:rsidR="004E6CAC" w:rsidRPr="00515A27" w:rsidRDefault="004E6CAC" w:rsidP="00DD65F1">
      <w:pPr>
        <w:adjustRightInd/>
        <w:contextualSpacing/>
        <w:jc w:val="both"/>
        <w:rPr>
          <w:rFonts w:ascii="Times New Roman" w:hAnsi="Times New Roman" w:cs="Times New Roman"/>
          <w:b/>
          <w:color w:val="000000" w:themeColor="text1"/>
          <w:sz w:val="22"/>
          <w:szCs w:val="22"/>
        </w:rPr>
      </w:pPr>
    </w:p>
    <w:p w14:paraId="18A8E7AC" w14:textId="77777777" w:rsidR="00617C20" w:rsidRPr="00515A27" w:rsidRDefault="00617C20" w:rsidP="00DD65F1">
      <w:pPr>
        <w:adjustRightInd/>
        <w:jc w:val="center"/>
        <w:rPr>
          <w:rFonts w:ascii="Times New Roman" w:hAnsi="Times New Roman" w:cs="Times New Roman"/>
          <w:b/>
          <w:color w:val="000000" w:themeColor="text1"/>
          <w:sz w:val="22"/>
          <w:szCs w:val="22"/>
        </w:rPr>
      </w:pPr>
      <w:r w:rsidRPr="00515A27">
        <w:rPr>
          <w:rFonts w:ascii="Times New Roman" w:hAnsi="Times New Roman" w:cs="Times New Roman"/>
          <w:b/>
          <w:color w:val="000000" w:themeColor="text1"/>
          <w:sz w:val="22"/>
          <w:szCs w:val="22"/>
        </w:rPr>
        <w:t>Table 1</w:t>
      </w:r>
      <w:r w:rsidRPr="00515A27">
        <w:rPr>
          <w:rFonts w:ascii="Times New Roman" w:eastAsia="ＭＳ Ｐゴシック" w:hAnsi="Times New Roman" w:cs="Times New Roman"/>
          <w:bCs/>
          <w:color w:val="000000" w:themeColor="text1"/>
          <w:sz w:val="22"/>
          <w:szCs w:val="22"/>
        </w:rPr>
        <w:t xml:space="preserve"> Basal minimum medium used in this study</w:t>
      </w:r>
      <w:r w:rsidR="00586A01" w:rsidRPr="00515A27">
        <w:rPr>
          <w:rFonts w:ascii="Times New Roman" w:eastAsia="ＭＳ Ｐゴシック" w:hAnsi="Times New Roman" w:cs="Times New Roman"/>
          <w:bCs/>
          <w:color w:val="000000" w:themeColor="text1"/>
          <w:sz w:val="22"/>
          <w:szCs w:val="22"/>
        </w:rPr>
        <w:t>.</w:t>
      </w:r>
    </w:p>
    <w:tbl>
      <w:tblPr>
        <w:tblW w:w="5353" w:type="dxa"/>
        <w:jc w:val="center"/>
        <w:tblBorders>
          <w:top w:val="single" w:sz="12" w:space="0" w:color="auto"/>
          <w:bottom w:val="single" w:sz="12" w:space="0" w:color="auto"/>
        </w:tblBorders>
        <w:tblLook w:val="00A0" w:firstRow="1" w:lastRow="0" w:firstColumn="1" w:lastColumn="0" w:noHBand="0" w:noVBand="0"/>
      </w:tblPr>
      <w:tblGrid>
        <w:gridCol w:w="2943"/>
        <w:gridCol w:w="2410"/>
      </w:tblGrid>
      <w:tr w:rsidR="007A5968" w:rsidRPr="00515A27" w14:paraId="79118F6A" w14:textId="77777777" w:rsidTr="001A53C6">
        <w:trPr>
          <w:trHeight w:val="70"/>
          <w:jc w:val="center"/>
        </w:trPr>
        <w:tc>
          <w:tcPr>
            <w:tcW w:w="2943" w:type="dxa"/>
            <w:tcBorders>
              <w:top w:val="single" w:sz="4" w:space="0" w:color="auto"/>
              <w:left w:val="nil"/>
              <w:bottom w:val="single" w:sz="4" w:space="0" w:color="auto"/>
              <w:right w:val="nil"/>
            </w:tcBorders>
            <w:vAlign w:val="center"/>
          </w:tcPr>
          <w:p w14:paraId="22CC6C3B" w14:textId="77777777" w:rsidR="00617C20" w:rsidRPr="00515A27" w:rsidRDefault="00617C20" w:rsidP="00DD65F1">
            <w:pPr>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Component</w:t>
            </w:r>
          </w:p>
        </w:tc>
        <w:tc>
          <w:tcPr>
            <w:tcW w:w="2410" w:type="dxa"/>
            <w:tcBorders>
              <w:top w:val="single" w:sz="4" w:space="0" w:color="auto"/>
              <w:left w:val="nil"/>
              <w:bottom w:val="single" w:sz="4" w:space="0" w:color="auto"/>
              <w:right w:val="nil"/>
            </w:tcBorders>
            <w:vAlign w:val="center"/>
          </w:tcPr>
          <w:p w14:paraId="1760D67F" w14:textId="77777777" w:rsidR="00617C20" w:rsidRPr="00515A27" w:rsidRDefault="00617C20" w:rsidP="00DD65F1">
            <w:pPr>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Conc</w:t>
            </w:r>
            <w:r w:rsidR="005C3A6C" w:rsidRPr="00515A27">
              <w:rPr>
                <w:rFonts w:ascii="Times New Roman" w:hAnsi="Times New Roman" w:cs="Times New Roman"/>
                <w:color w:val="000000" w:themeColor="text1"/>
                <w:sz w:val="22"/>
                <w:szCs w:val="22"/>
              </w:rPr>
              <w:t>entration (</w:t>
            </w:r>
            <w:r w:rsidRPr="00515A27">
              <w:rPr>
                <w:rFonts w:ascii="Times New Roman" w:hAnsi="Times New Roman" w:cs="Times New Roman"/>
                <w:color w:val="000000" w:themeColor="text1"/>
                <w:sz w:val="22"/>
                <w:szCs w:val="22"/>
              </w:rPr>
              <w:t>mg</w:t>
            </w:r>
            <w:r w:rsidR="001A53C6"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L</w:t>
            </w:r>
            <w:r w:rsidR="005C3A6C" w:rsidRPr="00515A27">
              <w:rPr>
                <w:rFonts w:ascii="Times New Roman" w:hAnsi="Times New Roman" w:cs="Times New Roman"/>
                <w:color w:val="000000" w:themeColor="text1"/>
                <w:sz w:val="22"/>
                <w:szCs w:val="22"/>
              </w:rPr>
              <w:t>)</w:t>
            </w:r>
          </w:p>
        </w:tc>
      </w:tr>
      <w:tr w:rsidR="007A5968" w:rsidRPr="00515A27" w14:paraId="32B04E8B" w14:textId="77777777" w:rsidTr="001A53C6">
        <w:trPr>
          <w:jc w:val="center"/>
        </w:trPr>
        <w:tc>
          <w:tcPr>
            <w:tcW w:w="2943" w:type="dxa"/>
            <w:vAlign w:val="center"/>
          </w:tcPr>
          <w:p w14:paraId="31B7C813" w14:textId="77777777"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K</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HPO</w:t>
            </w:r>
            <w:r w:rsidRPr="00515A27">
              <w:rPr>
                <w:rFonts w:ascii="Times New Roman" w:hAnsi="Times New Roman" w:cs="Times New Roman"/>
                <w:color w:val="000000" w:themeColor="text1"/>
                <w:sz w:val="22"/>
                <w:szCs w:val="22"/>
                <w:vertAlign w:val="subscript"/>
              </w:rPr>
              <w:t>4</w:t>
            </w:r>
          </w:p>
        </w:tc>
        <w:tc>
          <w:tcPr>
            <w:tcW w:w="2410" w:type="dxa"/>
            <w:vAlign w:val="center"/>
          </w:tcPr>
          <w:p w14:paraId="72835066"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3,240</w:t>
            </w:r>
          </w:p>
        </w:tc>
      </w:tr>
      <w:tr w:rsidR="007A5968" w:rsidRPr="00515A27" w14:paraId="6B1FBCE4" w14:textId="77777777" w:rsidTr="001A53C6">
        <w:trPr>
          <w:jc w:val="center"/>
        </w:trPr>
        <w:tc>
          <w:tcPr>
            <w:tcW w:w="2943" w:type="dxa"/>
            <w:vAlign w:val="center"/>
          </w:tcPr>
          <w:p w14:paraId="30C1FD25" w14:textId="64009AC6"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NaH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PO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1D193555"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1,000</w:t>
            </w:r>
          </w:p>
        </w:tc>
      </w:tr>
      <w:tr w:rsidR="007A5968" w:rsidRPr="00515A27" w14:paraId="1E44099B" w14:textId="77777777" w:rsidTr="001A53C6">
        <w:trPr>
          <w:jc w:val="center"/>
        </w:trPr>
        <w:tc>
          <w:tcPr>
            <w:tcW w:w="2943" w:type="dxa"/>
            <w:vAlign w:val="center"/>
          </w:tcPr>
          <w:p w14:paraId="3B9E6DD1" w14:textId="77777777"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NH</w:t>
            </w:r>
            <w:r w:rsidRPr="00515A27">
              <w:rPr>
                <w:rFonts w:ascii="Times New Roman" w:hAnsi="Times New Roman" w:cs="Times New Roman"/>
                <w:color w:val="000000" w:themeColor="text1"/>
                <w:sz w:val="22"/>
                <w:szCs w:val="22"/>
                <w:vertAlign w:val="subscript"/>
              </w:rPr>
              <w:t>4</w:t>
            </w:r>
            <w:r w:rsidRPr="00515A27">
              <w:rPr>
                <w:rFonts w:ascii="Times New Roman" w:hAnsi="Times New Roman" w:cs="Times New Roman"/>
                <w:color w:val="000000" w:themeColor="text1"/>
                <w:sz w:val="22"/>
                <w:szCs w:val="22"/>
              </w:rPr>
              <w:t>Cl</w:t>
            </w:r>
          </w:p>
        </w:tc>
        <w:tc>
          <w:tcPr>
            <w:tcW w:w="2410" w:type="dxa"/>
            <w:vAlign w:val="center"/>
          </w:tcPr>
          <w:p w14:paraId="47E7AF7C"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2,000</w:t>
            </w:r>
          </w:p>
        </w:tc>
      </w:tr>
      <w:tr w:rsidR="007A5968" w:rsidRPr="00515A27" w14:paraId="14C7E1EC" w14:textId="77777777" w:rsidTr="001A53C6">
        <w:trPr>
          <w:jc w:val="center"/>
        </w:trPr>
        <w:tc>
          <w:tcPr>
            <w:tcW w:w="2943" w:type="dxa"/>
            <w:vAlign w:val="center"/>
          </w:tcPr>
          <w:p w14:paraId="333145D1" w14:textId="19877432" w:rsidR="00617C20" w:rsidRPr="00515A27" w:rsidRDefault="00341BF5"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 xml:space="preserve">Disodium </w:t>
            </w:r>
            <w:r w:rsidR="00617C20" w:rsidRPr="00515A27">
              <w:rPr>
                <w:rFonts w:ascii="Times New Roman" w:hAnsi="Times New Roman" w:cs="Times New Roman"/>
                <w:color w:val="000000" w:themeColor="text1"/>
                <w:sz w:val="22"/>
                <w:szCs w:val="22"/>
              </w:rPr>
              <w:t>nitrilotriacetate</w:t>
            </w:r>
          </w:p>
        </w:tc>
        <w:tc>
          <w:tcPr>
            <w:tcW w:w="2410" w:type="dxa"/>
            <w:vAlign w:val="center"/>
          </w:tcPr>
          <w:p w14:paraId="045039D9"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123</w:t>
            </w:r>
          </w:p>
        </w:tc>
      </w:tr>
      <w:tr w:rsidR="007A5968" w:rsidRPr="00515A27" w14:paraId="4647F753" w14:textId="77777777" w:rsidTr="001A53C6">
        <w:trPr>
          <w:jc w:val="center"/>
        </w:trPr>
        <w:tc>
          <w:tcPr>
            <w:tcW w:w="2943" w:type="dxa"/>
            <w:vAlign w:val="center"/>
          </w:tcPr>
          <w:p w14:paraId="5332D507" w14:textId="36F6B25B"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MgSO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7H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60235385"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200</w:t>
            </w:r>
          </w:p>
        </w:tc>
      </w:tr>
      <w:tr w:rsidR="007A5968" w:rsidRPr="00515A27" w14:paraId="4DE24D7B" w14:textId="77777777" w:rsidTr="001A53C6">
        <w:trPr>
          <w:jc w:val="center"/>
        </w:trPr>
        <w:tc>
          <w:tcPr>
            <w:tcW w:w="2943" w:type="dxa"/>
            <w:vAlign w:val="center"/>
          </w:tcPr>
          <w:p w14:paraId="51E7F51B" w14:textId="02E92392"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FeSO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7H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4AB2F15D"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12</w:t>
            </w:r>
          </w:p>
        </w:tc>
      </w:tr>
      <w:tr w:rsidR="007A5968" w:rsidRPr="00515A27" w14:paraId="02C7B411" w14:textId="77777777" w:rsidTr="001A53C6">
        <w:trPr>
          <w:jc w:val="center"/>
        </w:trPr>
        <w:tc>
          <w:tcPr>
            <w:tcW w:w="2943" w:type="dxa"/>
            <w:vAlign w:val="center"/>
          </w:tcPr>
          <w:p w14:paraId="7DC35992" w14:textId="13635DB3"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MnSO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4A5039D6"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3</w:t>
            </w:r>
          </w:p>
        </w:tc>
      </w:tr>
      <w:tr w:rsidR="007A5968" w:rsidRPr="00515A27" w14:paraId="09D8523C" w14:textId="77777777" w:rsidTr="001A53C6">
        <w:trPr>
          <w:jc w:val="center"/>
        </w:trPr>
        <w:tc>
          <w:tcPr>
            <w:tcW w:w="2943" w:type="dxa"/>
            <w:vAlign w:val="center"/>
          </w:tcPr>
          <w:p w14:paraId="4253A42D" w14:textId="224A615D"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ZnSO</w:t>
            </w:r>
            <w:r w:rsidRPr="00515A27">
              <w:rPr>
                <w:rFonts w:ascii="Times New Roman" w:hAnsi="Times New Roman" w:cs="Times New Roman"/>
                <w:color w:val="000000" w:themeColor="text1"/>
                <w:sz w:val="22"/>
                <w:szCs w:val="22"/>
                <w:vertAlign w:val="subscript"/>
              </w:rPr>
              <w:t>4</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7H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vAlign w:val="center"/>
          </w:tcPr>
          <w:p w14:paraId="1DCE2E70"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3</w:t>
            </w:r>
          </w:p>
        </w:tc>
      </w:tr>
      <w:tr w:rsidR="007A5968" w:rsidRPr="00515A27" w14:paraId="42CB1D34" w14:textId="77777777" w:rsidTr="001A53C6">
        <w:trPr>
          <w:jc w:val="center"/>
        </w:trPr>
        <w:tc>
          <w:tcPr>
            <w:tcW w:w="2943" w:type="dxa"/>
            <w:tcBorders>
              <w:bottom w:val="single" w:sz="4" w:space="0" w:color="auto"/>
            </w:tcBorders>
            <w:vAlign w:val="center"/>
          </w:tcPr>
          <w:p w14:paraId="4AD78F94" w14:textId="2BE1E8C3" w:rsidR="00617C20" w:rsidRPr="00515A27" w:rsidRDefault="00617C20" w:rsidP="00DD65F1">
            <w:pPr>
              <w:ind w:firstLineChars="35" w:firstLine="77"/>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CoCl</w:t>
            </w:r>
            <w:r w:rsidRPr="00515A27">
              <w:rPr>
                <w:rFonts w:ascii="Times New Roman" w:hAnsi="Times New Roman" w:cs="Times New Roman"/>
                <w:color w:val="000000" w:themeColor="text1"/>
                <w:sz w:val="22"/>
                <w:szCs w:val="22"/>
                <w:vertAlign w:val="subscript"/>
              </w:rPr>
              <w:t>2</w:t>
            </w:r>
            <w:r w:rsidR="000B6618" w:rsidRPr="00515A27">
              <w:rPr>
                <w:rFonts w:ascii="Times New Roman" w:hAnsi="Times New Roman" w:cs="Times New Roman"/>
                <w:color w:val="000000" w:themeColor="text1"/>
                <w:sz w:val="22"/>
                <w:szCs w:val="22"/>
              </w:rPr>
              <w:t>∙</w:t>
            </w:r>
            <w:r w:rsidRPr="00515A27">
              <w:rPr>
                <w:rFonts w:ascii="Times New Roman" w:hAnsi="Times New Roman" w:cs="Times New Roman"/>
                <w:color w:val="000000" w:themeColor="text1"/>
                <w:sz w:val="22"/>
                <w:szCs w:val="22"/>
              </w:rPr>
              <w:t>6H</w:t>
            </w:r>
            <w:r w:rsidRPr="00515A27">
              <w:rPr>
                <w:rFonts w:ascii="Times New Roman" w:hAnsi="Times New Roman" w:cs="Times New Roman"/>
                <w:color w:val="000000" w:themeColor="text1"/>
                <w:sz w:val="22"/>
                <w:szCs w:val="22"/>
                <w:vertAlign w:val="subscript"/>
              </w:rPr>
              <w:t>2</w:t>
            </w:r>
            <w:r w:rsidRPr="00515A27">
              <w:rPr>
                <w:rFonts w:ascii="Times New Roman" w:hAnsi="Times New Roman" w:cs="Times New Roman"/>
                <w:color w:val="000000" w:themeColor="text1"/>
                <w:sz w:val="22"/>
                <w:szCs w:val="22"/>
              </w:rPr>
              <w:t>O</w:t>
            </w:r>
          </w:p>
        </w:tc>
        <w:tc>
          <w:tcPr>
            <w:tcW w:w="2410" w:type="dxa"/>
            <w:tcBorders>
              <w:bottom w:val="single" w:sz="4" w:space="0" w:color="auto"/>
            </w:tcBorders>
            <w:vAlign w:val="center"/>
          </w:tcPr>
          <w:p w14:paraId="4AABFB0E" w14:textId="77777777" w:rsidR="00617C20" w:rsidRPr="00515A27" w:rsidRDefault="00617C20" w:rsidP="00DD65F1">
            <w:pPr>
              <w:ind w:right="884"/>
              <w:jc w:val="right"/>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t>1</w:t>
            </w:r>
          </w:p>
        </w:tc>
      </w:tr>
    </w:tbl>
    <w:p w14:paraId="052C3AEC" w14:textId="77777777" w:rsidR="004E6CAC" w:rsidRPr="00515A27" w:rsidRDefault="004E6CAC" w:rsidP="00DD65F1">
      <w:pPr>
        <w:widowControl/>
        <w:autoSpaceDE/>
        <w:autoSpaceDN/>
        <w:adjustRightInd/>
        <w:textAlignment w:val="auto"/>
        <w:rPr>
          <w:rFonts w:ascii="Times New Roman" w:hAnsi="Times New Roman" w:cs="Times New Roman"/>
          <w:color w:val="000000" w:themeColor="text1"/>
        </w:rPr>
      </w:pPr>
      <w:r w:rsidRPr="00515A27">
        <w:rPr>
          <w:rFonts w:ascii="Times New Roman" w:hAnsi="Times New Roman" w:cs="Times New Roman"/>
          <w:color w:val="000000" w:themeColor="text1"/>
        </w:rPr>
        <w:br w:type="page"/>
      </w:r>
    </w:p>
    <w:p w14:paraId="0CDD19D9" w14:textId="77777777" w:rsidR="004E6CAC" w:rsidRPr="00515A27" w:rsidRDefault="001F208C" w:rsidP="00DD65F1">
      <w:pPr>
        <w:tabs>
          <w:tab w:val="left" w:pos="567"/>
          <w:tab w:val="left" w:pos="5103"/>
        </w:tabs>
        <w:adjustRightInd/>
        <w:rPr>
          <w:rFonts w:ascii="Times New Roman" w:hAnsi="Times New Roman" w:cs="Times New Roman"/>
          <w:color w:val="000000" w:themeColor="text1"/>
          <w:sz w:val="22"/>
          <w:szCs w:val="22"/>
        </w:rPr>
      </w:pPr>
      <w:r w:rsidRPr="00515A27">
        <w:rPr>
          <w:rFonts w:ascii="Times New Roman" w:hAnsi="Times New Roman" w:cs="Times New Roman"/>
          <w:color w:val="000000" w:themeColor="text1"/>
          <w:sz w:val="22"/>
          <w:szCs w:val="22"/>
        </w:rPr>
        <w:lastRenderedPageBreak/>
        <w:tab/>
      </w:r>
      <w:r w:rsidRPr="00515A27">
        <w:rPr>
          <w:rFonts w:ascii="Times New Roman" w:hAnsi="Times New Roman" w:cs="Times New Roman" w:hint="eastAsia"/>
          <w:color w:val="000000" w:themeColor="text1"/>
          <w:sz w:val="22"/>
          <w:szCs w:val="22"/>
        </w:rPr>
        <w:t>a)</w:t>
      </w:r>
      <w:r w:rsidRPr="00515A27">
        <w:rPr>
          <w:rFonts w:ascii="Times New Roman" w:hAnsi="Times New Roman" w:cs="Times New Roman"/>
          <w:color w:val="000000" w:themeColor="text1"/>
          <w:sz w:val="22"/>
          <w:szCs w:val="22"/>
        </w:rPr>
        <w:tab/>
        <w:t>b)</w:t>
      </w:r>
    </w:p>
    <w:p w14:paraId="19355075" w14:textId="2FBE2F49" w:rsidR="001F208C" w:rsidRPr="00515A27" w:rsidRDefault="00C03ADC" w:rsidP="00DD65F1">
      <w:pPr>
        <w:adjustRightInd/>
        <w:jc w:val="center"/>
        <w:rPr>
          <w:rFonts w:ascii="Times New Roman" w:hAnsi="Times New Roman" w:cs="Times New Roman"/>
          <w:color w:val="000000" w:themeColor="text1"/>
          <w:sz w:val="22"/>
          <w:szCs w:val="22"/>
        </w:rPr>
      </w:pPr>
      <w:r w:rsidRPr="00515A27">
        <w:rPr>
          <w:rFonts w:ascii="Times New Roman" w:hAnsi="Times New Roman" w:cs="Times New Roman"/>
          <w:noProof/>
          <w:color w:val="000000" w:themeColor="text1"/>
          <w:sz w:val="22"/>
          <w:szCs w:val="22"/>
        </w:rPr>
        <w:drawing>
          <wp:inline distT="0" distB="0" distL="0" distR="0" wp14:anchorId="0A853582" wp14:editId="6849E10F">
            <wp:extent cx="2804160" cy="2524125"/>
            <wp:effectExtent l="0" t="0" r="0" b="0"/>
            <wp:docPr id="18543374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2524125"/>
                    </a:xfrm>
                    <a:prstGeom prst="rect">
                      <a:avLst/>
                    </a:prstGeom>
                    <a:noFill/>
                    <a:ln>
                      <a:noFill/>
                    </a:ln>
                  </pic:spPr>
                </pic:pic>
              </a:graphicData>
            </a:graphic>
          </wp:inline>
        </w:drawing>
      </w:r>
      <w:r w:rsidR="001F208C" w:rsidRPr="00515A27">
        <w:rPr>
          <w:rFonts w:ascii="Times New Roman" w:hAnsi="Times New Roman" w:cs="Times New Roman"/>
          <w:color w:val="000000" w:themeColor="text1"/>
          <w:sz w:val="22"/>
          <w:szCs w:val="22"/>
        </w:rPr>
        <w:t xml:space="preserve"> </w:t>
      </w:r>
      <w:r w:rsidRPr="00515A27">
        <w:rPr>
          <w:rFonts w:ascii="Times New Roman" w:hAnsi="Times New Roman" w:cs="Times New Roman"/>
          <w:noProof/>
          <w:color w:val="000000" w:themeColor="text1"/>
          <w:sz w:val="22"/>
          <w:szCs w:val="22"/>
        </w:rPr>
        <w:drawing>
          <wp:inline distT="0" distB="0" distL="0" distR="0" wp14:anchorId="0F622538" wp14:editId="17CC69EE">
            <wp:extent cx="2810510" cy="2517775"/>
            <wp:effectExtent l="0" t="0" r="0" b="0"/>
            <wp:docPr id="9206573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2517775"/>
                    </a:xfrm>
                    <a:prstGeom prst="rect">
                      <a:avLst/>
                    </a:prstGeom>
                    <a:noFill/>
                    <a:ln>
                      <a:noFill/>
                    </a:ln>
                  </pic:spPr>
                </pic:pic>
              </a:graphicData>
            </a:graphic>
          </wp:inline>
        </w:drawing>
      </w:r>
    </w:p>
    <w:p w14:paraId="2D5C5BF1" w14:textId="7865B452" w:rsidR="004E6CAC" w:rsidRPr="00515A27" w:rsidRDefault="004E6CAC" w:rsidP="00DD65F1">
      <w:pPr>
        <w:adjustRightInd/>
        <w:jc w:val="center"/>
        <w:rPr>
          <w:rFonts w:ascii="Times New Roman" w:hAnsi="Times New Roman" w:cs="Times New Roman"/>
          <w:color w:val="000000" w:themeColor="text1"/>
          <w:sz w:val="22"/>
          <w:szCs w:val="22"/>
        </w:rPr>
      </w:pPr>
      <w:r w:rsidRPr="00515A27">
        <w:rPr>
          <w:rFonts w:ascii="Times New Roman" w:hAnsi="Times New Roman" w:cs="Times New Roman"/>
          <w:b/>
          <w:color w:val="000000" w:themeColor="text1"/>
          <w:sz w:val="22"/>
          <w:szCs w:val="22"/>
        </w:rPr>
        <w:t>Fig. 1</w:t>
      </w:r>
      <w:r w:rsidRPr="00515A27">
        <w:rPr>
          <w:rFonts w:ascii="Times New Roman" w:hAnsi="Times New Roman" w:cs="Times New Roman"/>
          <w:color w:val="000000" w:themeColor="text1"/>
          <w:sz w:val="22"/>
          <w:szCs w:val="22"/>
        </w:rPr>
        <w:t xml:space="preserve"> Conservation and creation of clean water environment.</w:t>
      </w:r>
      <w:r w:rsidR="001F208C" w:rsidRPr="00515A27">
        <w:rPr>
          <w:rFonts w:ascii="Times New Roman" w:hAnsi="Times New Roman" w:cs="Times New Roman"/>
          <w:color w:val="000000" w:themeColor="text1"/>
          <w:sz w:val="22"/>
          <w:szCs w:val="22"/>
        </w:rPr>
        <w:t xml:space="preserve"> a) Degradation of organic pollutant and b) production of compound X. Error bar represents standard deviation (</w:t>
      </w:r>
      <w:r w:rsidR="001F208C" w:rsidRPr="00515A27">
        <w:rPr>
          <w:rFonts w:ascii="Times New Roman" w:hAnsi="Times New Roman" w:cs="Times New Roman"/>
          <w:i/>
          <w:iCs/>
          <w:color w:val="000000" w:themeColor="text1"/>
          <w:sz w:val="22"/>
          <w:szCs w:val="22"/>
        </w:rPr>
        <w:t>n</w:t>
      </w:r>
      <w:r w:rsidR="00341BF5" w:rsidRPr="00515A27">
        <w:rPr>
          <w:rFonts w:ascii="Times New Roman" w:hAnsi="Times New Roman" w:cs="Times New Roman"/>
          <w:color w:val="000000" w:themeColor="text1"/>
          <w:sz w:val="22"/>
          <w:szCs w:val="22"/>
        </w:rPr>
        <w:t xml:space="preserve"> </w:t>
      </w:r>
      <w:r w:rsidR="001F208C" w:rsidRPr="00515A27">
        <w:rPr>
          <w:rFonts w:ascii="Times New Roman" w:hAnsi="Times New Roman" w:cs="Times New Roman"/>
          <w:color w:val="000000" w:themeColor="text1"/>
          <w:sz w:val="22"/>
          <w:szCs w:val="22"/>
        </w:rPr>
        <w:t>=</w:t>
      </w:r>
      <w:r w:rsidR="00341BF5" w:rsidRPr="00515A27">
        <w:rPr>
          <w:rFonts w:ascii="Times New Roman" w:hAnsi="Times New Roman" w:cs="Times New Roman"/>
          <w:color w:val="000000" w:themeColor="text1"/>
          <w:sz w:val="22"/>
          <w:szCs w:val="22"/>
        </w:rPr>
        <w:t xml:space="preserve"> </w:t>
      </w:r>
      <w:r w:rsidR="001F208C" w:rsidRPr="00515A27">
        <w:rPr>
          <w:rFonts w:ascii="Times New Roman" w:hAnsi="Times New Roman" w:cs="Times New Roman"/>
          <w:color w:val="000000" w:themeColor="text1"/>
          <w:sz w:val="22"/>
          <w:szCs w:val="22"/>
        </w:rPr>
        <w:t>3).</w:t>
      </w:r>
    </w:p>
    <w:p w14:paraId="4B3FF24F" w14:textId="77777777" w:rsidR="00617C20" w:rsidRPr="00515A27" w:rsidRDefault="00617C20" w:rsidP="00DD65F1">
      <w:pPr>
        <w:adjustRightInd/>
        <w:contextualSpacing/>
        <w:rPr>
          <w:rFonts w:ascii="Times New Roman" w:hAnsi="Times New Roman" w:cs="Times New Roman"/>
          <w:color w:val="000000" w:themeColor="text1"/>
        </w:rPr>
      </w:pPr>
    </w:p>
    <w:sectPr w:rsidR="00617C20" w:rsidRPr="00515A27" w:rsidSect="00281826">
      <w:headerReference w:type="default" r:id="rId11"/>
      <w:footerReference w:type="default" r:id="rId12"/>
      <w:pgSz w:w="11906" w:h="16838"/>
      <w:pgMar w:top="1418" w:right="1418" w:bottom="1418" w:left="1418"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9CBD6" w14:textId="77777777" w:rsidR="00C6365A" w:rsidRDefault="00C6365A" w:rsidP="00617C20">
      <w:r>
        <w:separator/>
      </w:r>
    </w:p>
  </w:endnote>
  <w:endnote w:type="continuationSeparator" w:id="0">
    <w:p w14:paraId="5F6602C1" w14:textId="77777777" w:rsidR="00C6365A" w:rsidRDefault="00C6365A" w:rsidP="0061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HGPｺﾞｼｯｸE"/>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6632C" w14:textId="3A7DA520" w:rsidR="00F44F16" w:rsidRPr="001C0E8E" w:rsidRDefault="00F44F16" w:rsidP="001C0E8E">
    <w:pPr>
      <w:pStyle w:val="a6"/>
      <w:jc w:val="center"/>
      <w:rPr>
        <w:sz w:val="20"/>
        <w:szCs w:val="20"/>
      </w:rPr>
    </w:pPr>
    <w:r w:rsidRPr="001C0E8E">
      <w:rPr>
        <w:sz w:val="20"/>
        <w:szCs w:val="20"/>
      </w:rPr>
      <w:fldChar w:fldCharType="begin"/>
    </w:r>
    <w:r w:rsidRPr="001C0E8E">
      <w:rPr>
        <w:sz w:val="20"/>
        <w:szCs w:val="20"/>
      </w:rPr>
      <w:instrText xml:space="preserve"> PAGE   \* MERGEFORMAT </w:instrText>
    </w:r>
    <w:r w:rsidRPr="001C0E8E">
      <w:rPr>
        <w:sz w:val="20"/>
        <w:szCs w:val="20"/>
      </w:rPr>
      <w:fldChar w:fldCharType="separate"/>
    </w:r>
    <w:r w:rsidR="00EC6811" w:rsidRPr="001C0E8E">
      <w:rPr>
        <w:noProof/>
        <w:sz w:val="20"/>
        <w:szCs w:val="20"/>
        <w:lang w:val="ja-JP"/>
      </w:rPr>
      <w:t>5</w:t>
    </w:r>
    <w:r w:rsidRPr="001C0E8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7A38" w14:textId="77777777" w:rsidR="00C6365A" w:rsidRDefault="00C6365A" w:rsidP="00617C20">
      <w:r>
        <w:separator/>
      </w:r>
    </w:p>
  </w:footnote>
  <w:footnote w:type="continuationSeparator" w:id="0">
    <w:p w14:paraId="18B2BDE0" w14:textId="77777777" w:rsidR="00C6365A" w:rsidRDefault="00C6365A" w:rsidP="0061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043E" w14:textId="224237EB" w:rsidR="00332C0B" w:rsidRPr="00765BAC" w:rsidRDefault="00C5297F" w:rsidP="00F1575F">
    <w:pPr>
      <w:pStyle w:val="a4"/>
      <w:wordWrap w:val="0"/>
      <w:jc w:val="right"/>
      <w:rPr>
        <w:color w:val="auto"/>
      </w:rPr>
    </w:pPr>
    <w:r w:rsidRPr="00765BAC">
      <w:rPr>
        <w:color w:val="auto"/>
      </w:rPr>
      <w:t xml:space="preserve">Ver. </w:t>
    </w:r>
    <w:r w:rsidR="004C216C">
      <w:rPr>
        <w:rFonts w:hint="eastAsia"/>
        <w:color w:val="auto"/>
      </w:rPr>
      <w:t>Apr 1</w:t>
    </w:r>
    <w:r w:rsidR="00332C0B" w:rsidRPr="00765BAC">
      <w:rPr>
        <w:color w:val="auto"/>
      </w:rPr>
      <w:t>, 20</w:t>
    </w:r>
    <w:r w:rsidR="00765BAC" w:rsidRPr="00765BAC">
      <w:rPr>
        <w:color w:val="auto"/>
      </w:rPr>
      <w:t>2</w:t>
    </w:r>
    <w:r w:rsidR="00281826">
      <w:rPr>
        <w:rFonts w:hint="eastAsia"/>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7D6B1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6B3F16"/>
    <w:multiLevelType w:val="multilevel"/>
    <w:tmpl w:val="C02E51A6"/>
    <w:lvl w:ilvl="0">
      <w:start w:val="1"/>
      <w:numFmt w:val="decimal"/>
      <w:lvlText w:val="%1）"/>
      <w:lvlJc w:val="left"/>
      <w:pPr>
        <w:tabs>
          <w:tab w:val="num" w:pos="630"/>
        </w:tabs>
        <w:ind w:left="630" w:hanging="45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16cid:durableId="386028432">
    <w:abstractNumId w:val="1"/>
  </w:num>
  <w:num w:numId="2" w16cid:durableId="19963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3"/>
    <w:rsid w:val="00016BCB"/>
    <w:rsid w:val="000202FB"/>
    <w:rsid w:val="0002032F"/>
    <w:rsid w:val="0002099B"/>
    <w:rsid w:val="00027655"/>
    <w:rsid w:val="00033DB7"/>
    <w:rsid w:val="00036D8A"/>
    <w:rsid w:val="000505F7"/>
    <w:rsid w:val="00053F4B"/>
    <w:rsid w:val="00065D1A"/>
    <w:rsid w:val="000674CA"/>
    <w:rsid w:val="00067B7E"/>
    <w:rsid w:val="00071726"/>
    <w:rsid w:val="000723BD"/>
    <w:rsid w:val="00072C95"/>
    <w:rsid w:val="00077B5D"/>
    <w:rsid w:val="00086B9D"/>
    <w:rsid w:val="000966DC"/>
    <w:rsid w:val="000A44E3"/>
    <w:rsid w:val="000B0BE0"/>
    <w:rsid w:val="000B6618"/>
    <w:rsid w:val="000C101B"/>
    <w:rsid w:val="000C3223"/>
    <w:rsid w:val="000C4100"/>
    <w:rsid w:val="000D07EC"/>
    <w:rsid w:val="000D29C9"/>
    <w:rsid w:val="000D459E"/>
    <w:rsid w:val="000D5E2F"/>
    <w:rsid w:val="000D7BFA"/>
    <w:rsid w:val="000E6F6D"/>
    <w:rsid w:val="000F235D"/>
    <w:rsid w:val="000F2F5C"/>
    <w:rsid w:val="000F358F"/>
    <w:rsid w:val="000F382A"/>
    <w:rsid w:val="000F5968"/>
    <w:rsid w:val="000F7BCD"/>
    <w:rsid w:val="000F7E6B"/>
    <w:rsid w:val="00101D4A"/>
    <w:rsid w:val="001128BD"/>
    <w:rsid w:val="00116953"/>
    <w:rsid w:val="001178AC"/>
    <w:rsid w:val="00117B63"/>
    <w:rsid w:val="00132C0C"/>
    <w:rsid w:val="00147AEE"/>
    <w:rsid w:val="0015255E"/>
    <w:rsid w:val="00160A99"/>
    <w:rsid w:val="00161DA1"/>
    <w:rsid w:val="00163306"/>
    <w:rsid w:val="001939D7"/>
    <w:rsid w:val="001A0C0A"/>
    <w:rsid w:val="001A0F8C"/>
    <w:rsid w:val="001A3177"/>
    <w:rsid w:val="001A53C6"/>
    <w:rsid w:val="001C0E8E"/>
    <w:rsid w:val="001C4C6D"/>
    <w:rsid w:val="001D2B44"/>
    <w:rsid w:val="001D506D"/>
    <w:rsid w:val="001F208C"/>
    <w:rsid w:val="001F3972"/>
    <w:rsid w:val="001F3C2C"/>
    <w:rsid w:val="001F6FDB"/>
    <w:rsid w:val="00200146"/>
    <w:rsid w:val="00201728"/>
    <w:rsid w:val="00203620"/>
    <w:rsid w:val="00204F5F"/>
    <w:rsid w:val="00205ED8"/>
    <w:rsid w:val="00216EF0"/>
    <w:rsid w:val="00223C78"/>
    <w:rsid w:val="00227AA5"/>
    <w:rsid w:val="00236F7C"/>
    <w:rsid w:val="00251805"/>
    <w:rsid w:val="00263E2A"/>
    <w:rsid w:val="0026673E"/>
    <w:rsid w:val="0027724A"/>
    <w:rsid w:val="00281826"/>
    <w:rsid w:val="00295ECE"/>
    <w:rsid w:val="002A409D"/>
    <w:rsid w:val="002B1FCE"/>
    <w:rsid w:val="002B2867"/>
    <w:rsid w:val="002B4AC7"/>
    <w:rsid w:val="002B6475"/>
    <w:rsid w:val="002C1118"/>
    <w:rsid w:val="002D3C68"/>
    <w:rsid w:val="0031042F"/>
    <w:rsid w:val="00314BC5"/>
    <w:rsid w:val="003314B1"/>
    <w:rsid w:val="0033247E"/>
    <w:rsid w:val="00332C0B"/>
    <w:rsid w:val="00341BF5"/>
    <w:rsid w:val="00356C2D"/>
    <w:rsid w:val="00376432"/>
    <w:rsid w:val="00377CCF"/>
    <w:rsid w:val="00383FC5"/>
    <w:rsid w:val="00392A09"/>
    <w:rsid w:val="003A1806"/>
    <w:rsid w:val="003A59E3"/>
    <w:rsid w:val="003B13C6"/>
    <w:rsid w:val="003B4ACA"/>
    <w:rsid w:val="003B58FC"/>
    <w:rsid w:val="003C1271"/>
    <w:rsid w:val="003C257A"/>
    <w:rsid w:val="003C30C6"/>
    <w:rsid w:val="003C63D9"/>
    <w:rsid w:val="003C701B"/>
    <w:rsid w:val="003D7F82"/>
    <w:rsid w:val="003E4BAD"/>
    <w:rsid w:val="003E7DD9"/>
    <w:rsid w:val="00404317"/>
    <w:rsid w:val="004123A0"/>
    <w:rsid w:val="0041240A"/>
    <w:rsid w:val="004125D0"/>
    <w:rsid w:val="00414774"/>
    <w:rsid w:val="00426967"/>
    <w:rsid w:val="00436B58"/>
    <w:rsid w:val="00447508"/>
    <w:rsid w:val="00453288"/>
    <w:rsid w:val="00454049"/>
    <w:rsid w:val="00461B66"/>
    <w:rsid w:val="00464545"/>
    <w:rsid w:val="004707BA"/>
    <w:rsid w:val="00473437"/>
    <w:rsid w:val="004777E8"/>
    <w:rsid w:val="004811A9"/>
    <w:rsid w:val="00491068"/>
    <w:rsid w:val="00495A16"/>
    <w:rsid w:val="004A2628"/>
    <w:rsid w:val="004C216C"/>
    <w:rsid w:val="004C324C"/>
    <w:rsid w:val="004D1E79"/>
    <w:rsid w:val="004D495D"/>
    <w:rsid w:val="004E6CAC"/>
    <w:rsid w:val="004F5BA6"/>
    <w:rsid w:val="005026DF"/>
    <w:rsid w:val="00503717"/>
    <w:rsid w:val="00512731"/>
    <w:rsid w:val="0051456B"/>
    <w:rsid w:val="00514637"/>
    <w:rsid w:val="00515A27"/>
    <w:rsid w:val="00517EF0"/>
    <w:rsid w:val="00527BFC"/>
    <w:rsid w:val="00535223"/>
    <w:rsid w:val="00553963"/>
    <w:rsid w:val="005555C5"/>
    <w:rsid w:val="00555964"/>
    <w:rsid w:val="00565074"/>
    <w:rsid w:val="005712B4"/>
    <w:rsid w:val="0057427D"/>
    <w:rsid w:val="00582927"/>
    <w:rsid w:val="00586A01"/>
    <w:rsid w:val="00586D5E"/>
    <w:rsid w:val="0059243E"/>
    <w:rsid w:val="00592D5C"/>
    <w:rsid w:val="00595992"/>
    <w:rsid w:val="005A6329"/>
    <w:rsid w:val="005B08B3"/>
    <w:rsid w:val="005B1B15"/>
    <w:rsid w:val="005B20B2"/>
    <w:rsid w:val="005B7BA6"/>
    <w:rsid w:val="005C124D"/>
    <w:rsid w:val="005C3A6C"/>
    <w:rsid w:val="005C7FD4"/>
    <w:rsid w:val="005D4887"/>
    <w:rsid w:val="005E3C6F"/>
    <w:rsid w:val="005E4C3F"/>
    <w:rsid w:val="005E70F5"/>
    <w:rsid w:val="005E769C"/>
    <w:rsid w:val="005F4302"/>
    <w:rsid w:val="005F6862"/>
    <w:rsid w:val="005F7B95"/>
    <w:rsid w:val="00606112"/>
    <w:rsid w:val="00617C20"/>
    <w:rsid w:val="0063726E"/>
    <w:rsid w:val="00637406"/>
    <w:rsid w:val="00651B3D"/>
    <w:rsid w:val="006530C8"/>
    <w:rsid w:val="00660C9F"/>
    <w:rsid w:val="00670665"/>
    <w:rsid w:val="0067089B"/>
    <w:rsid w:val="006721CA"/>
    <w:rsid w:val="00676A49"/>
    <w:rsid w:val="006A1D9B"/>
    <w:rsid w:val="006A214E"/>
    <w:rsid w:val="006A2669"/>
    <w:rsid w:val="006C477A"/>
    <w:rsid w:val="006C5033"/>
    <w:rsid w:val="006D018F"/>
    <w:rsid w:val="006D64A2"/>
    <w:rsid w:val="006E4BB0"/>
    <w:rsid w:val="006F4E0B"/>
    <w:rsid w:val="00720ECE"/>
    <w:rsid w:val="00721716"/>
    <w:rsid w:val="007256C2"/>
    <w:rsid w:val="007347A7"/>
    <w:rsid w:val="00734CEE"/>
    <w:rsid w:val="00734D16"/>
    <w:rsid w:val="00740781"/>
    <w:rsid w:val="007450BF"/>
    <w:rsid w:val="007478D9"/>
    <w:rsid w:val="00750997"/>
    <w:rsid w:val="00756B60"/>
    <w:rsid w:val="00765BAC"/>
    <w:rsid w:val="0076713A"/>
    <w:rsid w:val="007700D8"/>
    <w:rsid w:val="0077026F"/>
    <w:rsid w:val="00774971"/>
    <w:rsid w:val="00774E2D"/>
    <w:rsid w:val="007801DE"/>
    <w:rsid w:val="0079670D"/>
    <w:rsid w:val="007A5968"/>
    <w:rsid w:val="007B4B12"/>
    <w:rsid w:val="007B55EE"/>
    <w:rsid w:val="007B6375"/>
    <w:rsid w:val="007C2A24"/>
    <w:rsid w:val="007D124D"/>
    <w:rsid w:val="007D521F"/>
    <w:rsid w:val="007F09C5"/>
    <w:rsid w:val="007F1052"/>
    <w:rsid w:val="007F4397"/>
    <w:rsid w:val="007F62A6"/>
    <w:rsid w:val="007F7C41"/>
    <w:rsid w:val="00813843"/>
    <w:rsid w:val="00821B01"/>
    <w:rsid w:val="00822625"/>
    <w:rsid w:val="00823F69"/>
    <w:rsid w:val="00835A1D"/>
    <w:rsid w:val="0085439F"/>
    <w:rsid w:val="00862CBD"/>
    <w:rsid w:val="0086482A"/>
    <w:rsid w:val="00865CAE"/>
    <w:rsid w:val="0087444F"/>
    <w:rsid w:val="00876791"/>
    <w:rsid w:val="00891091"/>
    <w:rsid w:val="008A5065"/>
    <w:rsid w:val="008B0020"/>
    <w:rsid w:val="008C3A69"/>
    <w:rsid w:val="008C5E94"/>
    <w:rsid w:val="008D003D"/>
    <w:rsid w:val="008D475C"/>
    <w:rsid w:val="008E24CF"/>
    <w:rsid w:val="008F104D"/>
    <w:rsid w:val="008F3167"/>
    <w:rsid w:val="0090051F"/>
    <w:rsid w:val="0090250B"/>
    <w:rsid w:val="009034DB"/>
    <w:rsid w:val="009048BD"/>
    <w:rsid w:val="00905B46"/>
    <w:rsid w:val="00911AD6"/>
    <w:rsid w:val="00915FF2"/>
    <w:rsid w:val="00932399"/>
    <w:rsid w:val="009419BD"/>
    <w:rsid w:val="00962865"/>
    <w:rsid w:val="0096411B"/>
    <w:rsid w:val="0096423A"/>
    <w:rsid w:val="0096569A"/>
    <w:rsid w:val="00972EA9"/>
    <w:rsid w:val="00974C0C"/>
    <w:rsid w:val="009851C5"/>
    <w:rsid w:val="009872AD"/>
    <w:rsid w:val="00994178"/>
    <w:rsid w:val="009A03D2"/>
    <w:rsid w:val="009B0AB6"/>
    <w:rsid w:val="009B16F3"/>
    <w:rsid w:val="009C1751"/>
    <w:rsid w:val="009C3205"/>
    <w:rsid w:val="009C34EB"/>
    <w:rsid w:val="009D0933"/>
    <w:rsid w:val="009D2205"/>
    <w:rsid w:val="009D5AA8"/>
    <w:rsid w:val="009D645D"/>
    <w:rsid w:val="009E51F9"/>
    <w:rsid w:val="009E7E19"/>
    <w:rsid w:val="00A035E1"/>
    <w:rsid w:val="00A07B1D"/>
    <w:rsid w:val="00A109E6"/>
    <w:rsid w:val="00A2242D"/>
    <w:rsid w:val="00A22B4B"/>
    <w:rsid w:val="00A33687"/>
    <w:rsid w:val="00A43C41"/>
    <w:rsid w:val="00A6158E"/>
    <w:rsid w:val="00A64DBE"/>
    <w:rsid w:val="00A662CE"/>
    <w:rsid w:val="00A6793C"/>
    <w:rsid w:val="00A73C4F"/>
    <w:rsid w:val="00A76037"/>
    <w:rsid w:val="00A76B6C"/>
    <w:rsid w:val="00A85855"/>
    <w:rsid w:val="00A928CD"/>
    <w:rsid w:val="00AA251F"/>
    <w:rsid w:val="00AA3AA5"/>
    <w:rsid w:val="00AA5DC6"/>
    <w:rsid w:val="00AA6199"/>
    <w:rsid w:val="00AC2E5B"/>
    <w:rsid w:val="00AD4511"/>
    <w:rsid w:val="00AD7AE5"/>
    <w:rsid w:val="00AE008F"/>
    <w:rsid w:val="00AE4FD0"/>
    <w:rsid w:val="00B030A6"/>
    <w:rsid w:val="00B04723"/>
    <w:rsid w:val="00B14CA6"/>
    <w:rsid w:val="00B33200"/>
    <w:rsid w:val="00B41C6B"/>
    <w:rsid w:val="00B42F63"/>
    <w:rsid w:val="00B45826"/>
    <w:rsid w:val="00B5247A"/>
    <w:rsid w:val="00B63E3D"/>
    <w:rsid w:val="00B70E38"/>
    <w:rsid w:val="00BC5960"/>
    <w:rsid w:val="00BD7FAC"/>
    <w:rsid w:val="00BF373B"/>
    <w:rsid w:val="00BF7591"/>
    <w:rsid w:val="00C03ADC"/>
    <w:rsid w:val="00C05F50"/>
    <w:rsid w:val="00C24119"/>
    <w:rsid w:val="00C251C5"/>
    <w:rsid w:val="00C26C7B"/>
    <w:rsid w:val="00C3374E"/>
    <w:rsid w:val="00C37697"/>
    <w:rsid w:val="00C40BC2"/>
    <w:rsid w:val="00C5297F"/>
    <w:rsid w:val="00C6365A"/>
    <w:rsid w:val="00C65D04"/>
    <w:rsid w:val="00C87AF1"/>
    <w:rsid w:val="00CA08F4"/>
    <w:rsid w:val="00CA62D5"/>
    <w:rsid w:val="00CB2036"/>
    <w:rsid w:val="00CC41AD"/>
    <w:rsid w:val="00CC55FB"/>
    <w:rsid w:val="00CE1311"/>
    <w:rsid w:val="00CE40B6"/>
    <w:rsid w:val="00CE4504"/>
    <w:rsid w:val="00CF34E6"/>
    <w:rsid w:val="00CF7F70"/>
    <w:rsid w:val="00D00EF8"/>
    <w:rsid w:val="00D07A01"/>
    <w:rsid w:val="00D07CAD"/>
    <w:rsid w:val="00D1271D"/>
    <w:rsid w:val="00D15541"/>
    <w:rsid w:val="00D345F0"/>
    <w:rsid w:val="00D351E9"/>
    <w:rsid w:val="00D405B4"/>
    <w:rsid w:val="00D40CC2"/>
    <w:rsid w:val="00D44638"/>
    <w:rsid w:val="00D47B18"/>
    <w:rsid w:val="00D60F88"/>
    <w:rsid w:val="00D63CE0"/>
    <w:rsid w:val="00D71564"/>
    <w:rsid w:val="00D738CF"/>
    <w:rsid w:val="00D74DB6"/>
    <w:rsid w:val="00D76E77"/>
    <w:rsid w:val="00D83B9F"/>
    <w:rsid w:val="00DA11F6"/>
    <w:rsid w:val="00DA6A06"/>
    <w:rsid w:val="00DB7BCB"/>
    <w:rsid w:val="00DC1F26"/>
    <w:rsid w:val="00DC433A"/>
    <w:rsid w:val="00DC5553"/>
    <w:rsid w:val="00DD65F1"/>
    <w:rsid w:val="00DE37D9"/>
    <w:rsid w:val="00E00985"/>
    <w:rsid w:val="00E06857"/>
    <w:rsid w:val="00E16DA9"/>
    <w:rsid w:val="00E1744F"/>
    <w:rsid w:val="00E248D8"/>
    <w:rsid w:val="00E33188"/>
    <w:rsid w:val="00E40178"/>
    <w:rsid w:val="00E46443"/>
    <w:rsid w:val="00E52D9D"/>
    <w:rsid w:val="00E543E9"/>
    <w:rsid w:val="00E71373"/>
    <w:rsid w:val="00E71944"/>
    <w:rsid w:val="00E777E0"/>
    <w:rsid w:val="00E95342"/>
    <w:rsid w:val="00EA05A7"/>
    <w:rsid w:val="00EB30D6"/>
    <w:rsid w:val="00EC5584"/>
    <w:rsid w:val="00EC6811"/>
    <w:rsid w:val="00EC69CC"/>
    <w:rsid w:val="00EE310D"/>
    <w:rsid w:val="00EF3DB6"/>
    <w:rsid w:val="00EF416B"/>
    <w:rsid w:val="00EF61C9"/>
    <w:rsid w:val="00F12AFA"/>
    <w:rsid w:val="00F12D44"/>
    <w:rsid w:val="00F1575F"/>
    <w:rsid w:val="00F17BCE"/>
    <w:rsid w:val="00F2638F"/>
    <w:rsid w:val="00F26DD3"/>
    <w:rsid w:val="00F27A7C"/>
    <w:rsid w:val="00F44DE7"/>
    <w:rsid w:val="00F44F16"/>
    <w:rsid w:val="00F46E76"/>
    <w:rsid w:val="00F506F7"/>
    <w:rsid w:val="00F50E0F"/>
    <w:rsid w:val="00F539A7"/>
    <w:rsid w:val="00F570E6"/>
    <w:rsid w:val="00F6774C"/>
    <w:rsid w:val="00F711C3"/>
    <w:rsid w:val="00F71587"/>
    <w:rsid w:val="00F718D7"/>
    <w:rsid w:val="00F737EC"/>
    <w:rsid w:val="00FB1584"/>
    <w:rsid w:val="00FB18B8"/>
    <w:rsid w:val="00FB6949"/>
    <w:rsid w:val="00FC1898"/>
    <w:rsid w:val="00FC24F6"/>
    <w:rsid w:val="00FC4650"/>
    <w:rsid w:val="00FD0875"/>
    <w:rsid w:val="00FD3AC7"/>
    <w:rsid w:val="00FD7108"/>
    <w:rsid w:val="00FD7ABE"/>
    <w:rsid w:val="00FD7B89"/>
    <w:rsid w:val="00FE0C87"/>
    <w:rsid w:val="00FE6427"/>
    <w:rsid w:val="00FE7656"/>
    <w:rsid w:val="00FF00F3"/>
    <w:rsid w:val="00FF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F268A0"/>
  <w15:docId w15:val="{B083B6F4-063C-2D49-944E-B22D4519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963"/>
    <w:pPr>
      <w:widowControl w:val="0"/>
      <w:autoSpaceDE w:val="0"/>
      <w:autoSpaceDN w:val="0"/>
      <w:adjustRightInd w:val="0"/>
      <w:textAlignment w:val="baseline"/>
    </w:pPr>
    <w:rPr>
      <w:rFonts w:ascii="Times" w:hAnsi="Times" w:cs="Time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53963"/>
  </w:style>
  <w:style w:type="paragraph" w:styleId="a4">
    <w:name w:val="header"/>
    <w:basedOn w:val="a"/>
    <w:link w:val="a5"/>
    <w:uiPriority w:val="99"/>
    <w:unhideWhenUsed/>
    <w:rsid w:val="00553963"/>
    <w:pPr>
      <w:tabs>
        <w:tab w:val="center" w:pos="4252"/>
        <w:tab w:val="right" w:pos="8504"/>
      </w:tabs>
      <w:snapToGrid w:val="0"/>
    </w:pPr>
  </w:style>
  <w:style w:type="character" w:customStyle="1" w:styleId="a5">
    <w:name w:val="ヘッダー (文字)"/>
    <w:link w:val="a4"/>
    <w:uiPriority w:val="99"/>
    <w:rsid w:val="00553963"/>
    <w:rPr>
      <w:rFonts w:ascii="Times" w:hAnsi="Times" w:cs="Times"/>
      <w:snapToGrid/>
      <w:color w:val="000000"/>
      <w:kern w:val="0"/>
      <w:sz w:val="18"/>
      <w:szCs w:val="18"/>
    </w:rPr>
  </w:style>
  <w:style w:type="paragraph" w:styleId="a6">
    <w:name w:val="footer"/>
    <w:basedOn w:val="a"/>
    <w:link w:val="a7"/>
    <w:uiPriority w:val="99"/>
    <w:unhideWhenUsed/>
    <w:rsid w:val="00553963"/>
    <w:pPr>
      <w:tabs>
        <w:tab w:val="center" w:pos="4252"/>
        <w:tab w:val="right" w:pos="8504"/>
      </w:tabs>
      <w:snapToGrid w:val="0"/>
    </w:pPr>
  </w:style>
  <w:style w:type="character" w:customStyle="1" w:styleId="a7">
    <w:name w:val="フッター (文字)"/>
    <w:link w:val="a6"/>
    <w:uiPriority w:val="99"/>
    <w:rsid w:val="00553963"/>
    <w:rPr>
      <w:rFonts w:ascii="Times" w:hAnsi="Times" w:cs="Times"/>
      <w:snapToGrid/>
      <w:color w:val="000000"/>
      <w:kern w:val="0"/>
      <w:sz w:val="18"/>
      <w:szCs w:val="18"/>
    </w:rPr>
  </w:style>
  <w:style w:type="paragraph" w:styleId="a8">
    <w:name w:val="Body Text"/>
    <w:basedOn w:val="a"/>
    <w:link w:val="a9"/>
    <w:rsid w:val="00553963"/>
    <w:pPr>
      <w:jc w:val="both"/>
    </w:pPr>
  </w:style>
  <w:style w:type="character" w:customStyle="1" w:styleId="a9">
    <w:name w:val="本文 (文字)"/>
    <w:link w:val="a8"/>
    <w:rsid w:val="00553963"/>
    <w:rPr>
      <w:rFonts w:ascii="Times" w:hAnsi="Times" w:cs="Times"/>
      <w:snapToGrid/>
      <w:color w:val="000000"/>
      <w:kern w:val="0"/>
      <w:sz w:val="18"/>
      <w:szCs w:val="18"/>
    </w:rPr>
  </w:style>
  <w:style w:type="table" w:styleId="aa">
    <w:name w:val="Table Grid"/>
    <w:basedOn w:val="a1"/>
    <w:uiPriority w:val="59"/>
    <w:rsid w:val="00434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C40BC2"/>
    <w:rPr>
      <w:color w:val="0000FF"/>
      <w:u w:val="single"/>
    </w:rPr>
  </w:style>
  <w:style w:type="character" w:customStyle="1" w:styleId="81">
    <w:name w:val="表 (モノトーン)  81"/>
    <w:uiPriority w:val="99"/>
    <w:semiHidden/>
    <w:rsid w:val="00CA62D5"/>
    <w:rPr>
      <w:color w:val="808080"/>
    </w:rPr>
  </w:style>
  <w:style w:type="paragraph" w:styleId="ac">
    <w:name w:val="Balloon Text"/>
    <w:basedOn w:val="a"/>
    <w:link w:val="ad"/>
    <w:uiPriority w:val="99"/>
    <w:semiHidden/>
    <w:unhideWhenUsed/>
    <w:rsid w:val="00E06857"/>
    <w:rPr>
      <w:rFonts w:ascii="ヒラギノ角ゴ ProN W3" w:eastAsia="ヒラギノ角ゴ ProN W3"/>
    </w:rPr>
  </w:style>
  <w:style w:type="character" w:customStyle="1" w:styleId="ad">
    <w:name w:val="吹き出し (文字)"/>
    <w:link w:val="ac"/>
    <w:uiPriority w:val="99"/>
    <w:semiHidden/>
    <w:rsid w:val="00E06857"/>
    <w:rPr>
      <w:rFonts w:ascii="ヒラギノ角ゴ ProN W3" w:eastAsia="ヒラギノ角ゴ ProN W3" w:hAnsi="Times" w:cs="Times"/>
      <w:color w:val="000000"/>
      <w:sz w:val="18"/>
      <w:szCs w:val="18"/>
    </w:rPr>
  </w:style>
  <w:style w:type="character" w:styleId="ae">
    <w:name w:val="annotation reference"/>
    <w:uiPriority w:val="99"/>
    <w:semiHidden/>
    <w:unhideWhenUsed/>
    <w:rsid w:val="001939D7"/>
    <w:rPr>
      <w:sz w:val="18"/>
      <w:szCs w:val="18"/>
    </w:rPr>
  </w:style>
  <w:style w:type="paragraph" w:styleId="af">
    <w:name w:val="annotation text"/>
    <w:basedOn w:val="a"/>
    <w:link w:val="af0"/>
    <w:uiPriority w:val="99"/>
    <w:unhideWhenUsed/>
    <w:rsid w:val="001939D7"/>
  </w:style>
  <w:style w:type="character" w:customStyle="1" w:styleId="af0">
    <w:name w:val="コメント文字列 (文字)"/>
    <w:link w:val="af"/>
    <w:uiPriority w:val="99"/>
    <w:rsid w:val="001939D7"/>
    <w:rPr>
      <w:rFonts w:ascii="Times" w:hAnsi="Times" w:cs="Times"/>
      <w:color w:val="000000"/>
      <w:sz w:val="18"/>
      <w:szCs w:val="18"/>
    </w:rPr>
  </w:style>
  <w:style w:type="paragraph" w:styleId="af1">
    <w:name w:val="annotation subject"/>
    <w:basedOn w:val="af"/>
    <w:next w:val="af"/>
    <w:link w:val="af2"/>
    <w:uiPriority w:val="99"/>
    <w:semiHidden/>
    <w:unhideWhenUsed/>
    <w:rsid w:val="001939D7"/>
    <w:rPr>
      <w:b/>
      <w:bCs/>
    </w:rPr>
  </w:style>
  <w:style w:type="character" w:customStyle="1" w:styleId="af2">
    <w:name w:val="コメント内容 (文字)"/>
    <w:link w:val="af1"/>
    <w:uiPriority w:val="99"/>
    <w:semiHidden/>
    <w:rsid w:val="001939D7"/>
    <w:rPr>
      <w:rFonts w:ascii="Times" w:hAnsi="Times" w:cs="Times"/>
      <w:b/>
      <w:bCs/>
      <w:color w:val="000000"/>
      <w:sz w:val="18"/>
      <w:szCs w:val="18"/>
    </w:rPr>
  </w:style>
  <w:style w:type="paragraph" w:customStyle="1" w:styleId="121">
    <w:name w:val="表 (青) 121"/>
    <w:hidden/>
    <w:uiPriority w:val="99"/>
    <w:semiHidden/>
    <w:rsid w:val="00DD65F1"/>
    <w:rPr>
      <w:rFonts w:ascii="Times" w:hAnsi="Times" w:cs="Times"/>
      <w:color w:val="000000"/>
      <w:sz w:val="18"/>
      <w:szCs w:val="18"/>
    </w:rPr>
  </w:style>
  <w:style w:type="character" w:styleId="af3">
    <w:name w:val="Placeholder Text"/>
    <w:basedOn w:val="a0"/>
    <w:uiPriority w:val="99"/>
    <w:semiHidden/>
    <w:rsid w:val="00163306"/>
    <w:rPr>
      <w:color w:val="808080"/>
    </w:rPr>
  </w:style>
  <w:style w:type="paragraph" w:styleId="af4">
    <w:name w:val="Revision"/>
    <w:hidden/>
    <w:uiPriority w:val="99"/>
    <w:semiHidden/>
    <w:rsid w:val="00AA3AA5"/>
    <w:rPr>
      <w:rFonts w:ascii="Times" w:hAnsi="Times" w:cs="Times"/>
      <w:color w:val="000000"/>
      <w:sz w:val="18"/>
      <w:szCs w:val="18"/>
    </w:rPr>
  </w:style>
  <w:style w:type="character" w:styleId="af5">
    <w:name w:val="Unresolved Mention"/>
    <w:basedOn w:val="a0"/>
    <w:uiPriority w:val="99"/>
    <w:semiHidden/>
    <w:unhideWhenUsed/>
    <w:rsid w:val="00412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79286">
      <w:bodyDiv w:val="1"/>
      <w:marLeft w:val="0"/>
      <w:marRight w:val="0"/>
      <w:marTop w:val="0"/>
      <w:marBottom w:val="0"/>
      <w:divBdr>
        <w:top w:val="none" w:sz="0" w:space="0" w:color="auto"/>
        <w:left w:val="none" w:sz="0" w:space="0" w:color="auto"/>
        <w:bottom w:val="none" w:sz="0" w:space="0" w:color="auto"/>
        <w:right w:val="none" w:sz="0" w:space="0" w:color="auto"/>
      </w:divBdr>
    </w:div>
    <w:div w:id="18660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manuscriptcentral.com/jw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A563-7143-4FEE-87FF-781EA9DC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1982</Words>
  <Characters>11302</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JWET template</vt:lpstr>
      <vt:lpstr>JWET template</vt:lpstr>
    </vt:vector>
  </TitlesOfParts>
  <Company>JSWE</Company>
  <LinksUpToDate>false</LinksUpToDate>
  <CharactersWithSpaces>13258</CharactersWithSpaces>
  <SharedDoc>false</SharedDoc>
  <HLinks>
    <vt:vector size="12" baseType="variant">
      <vt:variant>
        <vt:i4>4849679</vt:i4>
      </vt:variant>
      <vt:variant>
        <vt:i4>6</vt:i4>
      </vt:variant>
      <vt:variant>
        <vt:i4>0</vt:i4>
      </vt:variant>
      <vt:variant>
        <vt:i4>5</vt:i4>
      </vt:variant>
      <vt:variant>
        <vt:lpwstr>https://www.jstage.jst.go.jp/browse/jwet</vt:lpwstr>
      </vt:variant>
      <vt:variant>
        <vt:lpwstr/>
      </vt:variant>
      <vt:variant>
        <vt:i4>2031626</vt:i4>
      </vt:variant>
      <vt:variant>
        <vt:i4>0</vt:i4>
      </vt:variant>
      <vt:variant>
        <vt:i4>0</vt:i4>
      </vt:variant>
      <vt:variant>
        <vt:i4>5</vt:i4>
      </vt:variant>
      <vt:variant>
        <vt:lpwstr>http://mc.manuscriptcentral.com/jwet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JWET template</dc:title>
  <dc:subject>ver 201508</dc:subject>
  <dc:creator>EnomotoAnna</dc:creator>
  <cp:keywords/>
  <cp:lastModifiedBy>Daisuke Inoue</cp:lastModifiedBy>
  <cp:revision>4</cp:revision>
  <cp:lastPrinted>2016-08-18T02:50:00Z</cp:lastPrinted>
  <dcterms:created xsi:type="dcterms:W3CDTF">2025-03-24T08:00:00Z</dcterms:created>
  <dcterms:modified xsi:type="dcterms:W3CDTF">2025-03-24T08:20:00Z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c10aa4221e175d67cad12e1980f29e18d839ba510484cc5debea2f5722a9bac5</vt:lpwstr>
  </property>
</Properties>
</file>